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57A" w:rsidRPr="00EC2E9E" w:rsidRDefault="00D3257A" w:rsidP="00D3257A">
      <w:pPr>
        <w:pStyle w:val="Heading1"/>
      </w:pPr>
      <w:r w:rsidRPr="00EC2E9E">
        <w:t>Climate Change</w:t>
      </w:r>
      <w:proofErr w:type="gramStart"/>
      <w:r w:rsidRPr="00EC2E9E">
        <w:t>:</w:t>
      </w:r>
      <w:bookmarkStart w:id="0" w:name="_GoBack"/>
      <w:bookmarkEnd w:id="0"/>
      <w:proofErr w:type="gramEnd"/>
      <w:r>
        <w:br/>
      </w:r>
      <w:r w:rsidRPr="00EC2E9E">
        <w:t>Human rights and empowerment of persons with print disabilities</w:t>
      </w:r>
    </w:p>
    <w:p w:rsidR="00D3257A" w:rsidRPr="00417A2D" w:rsidRDefault="00D3257A" w:rsidP="00D3257A">
      <w:pPr>
        <w:pStyle w:val="Author"/>
      </w:pPr>
      <w:r w:rsidRPr="00417A2D">
        <w:t>Frances Gentle AO PhD</w:t>
      </w:r>
    </w:p>
    <w:p w:rsidR="00D3257A" w:rsidRPr="00417A2D" w:rsidRDefault="00D3257A" w:rsidP="00D3257A">
      <w:pPr>
        <w:pStyle w:val="Author"/>
      </w:pPr>
      <w:r w:rsidRPr="00417A2D">
        <w:t>Pr</w:t>
      </w:r>
      <w:r>
        <w:t>esident, ICEVI &amp; Lecturer, Next </w:t>
      </w:r>
      <w:r w:rsidRPr="00417A2D">
        <w:t>Sense Institute</w:t>
      </w:r>
    </w:p>
    <w:p w:rsidR="00D3257A" w:rsidRPr="00417A2D" w:rsidRDefault="00D3257A" w:rsidP="00D3257A">
      <w:pPr>
        <w:pStyle w:val="imagecaption"/>
      </w:pPr>
      <w:r w:rsidRPr="00417A2D">
        <w:t>2021 Conference of Round Table on Information Access for People with Print Disabilities, 17-19 May, 2021</w:t>
      </w:r>
      <w:r>
        <w:br/>
      </w:r>
      <w:r w:rsidRPr="00417A2D">
        <w:t>(virtual format)</w:t>
      </w:r>
    </w:p>
    <w:p w:rsidR="00D3257A" w:rsidRPr="00417A2D" w:rsidRDefault="00D3257A" w:rsidP="00D3257A">
      <w:pPr>
        <w:pStyle w:val="Heading2"/>
      </w:pPr>
      <w:r w:rsidRPr="00417A2D">
        <w:t>Overview</w:t>
      </w:r>
    </w:p>
    <w:p w:rsidR="00D3257A" w:rsidRPr="00417A2D" w:rsidRDefault="00D3257A" w:rsidP="00D3257A">
      <w:r w:rsidRPr="00417A2D">
        <w:t>Climate change: The science</w:t>
      </w:r>
    </w:p>
    <w:p w:rsidR="00D3257A" w:rsidRPr="00417A2D" w:rsidRDefault="00D3257A" w:rsidP="00D3257A">
      <w:r w:rsidRPr="00417A2D">
        <w:t>Persons with disabilities and impact of climate change</w:t>
      </w:r>
    </w:p>
    <w:p w:rsidR="00D3257A" w:rsidRPr="00417A2D" w:rsidRDefault="00D3257A" w:rsidP="00D3257A">
      <w:r w:rsidRPr="00417A2D">
        <w:t>ICEVI perspectives</w:t>
      </w:r>
    </w:p>
    <w:p w:rsidR="00D3257A" w:rsidRPr="00417A2D" w:rsidRDefault="00D3257A" w:rsidP="00D3257A">
      <w:r w:rsidRPr="00417A2D">
        <w:t>Round Table perspectives</w:t>
      </w:r>
    </w:p>
    <w:p w:rsidR="00D3257A" w:rsidRPr="00417A2D" w:rsidRDefault="00D3257A" w:rsidP="00D3257A">
      <w:r w:rsidRPr="00417A2D">
        <w:t>Closing perspectives</w:t>
      </w:r>
    </w:p>
    <w:p w:rsidR="00D3257A" w:rsidRPr="00A7675C" w:rsidRDefault="00D3257A" w:rsidP="00D3257A">
      <w:pPr>
        <w:pStyle w:val="Heading2"/>
      </w:pPr>
      <w:r w:rsidRPr="00A7675C">
        <w:t>Climate change: The science</w:t>
      </w:r>
    </w:p>
    <w:p w:rsidR="00D3257A" w:rsidRPr="00417A2D" w:rsidRDefault="00D3257A" w:rsidP="00D3257A">
      <w:pPr>
        <w:pStyle w:val="Heading3"/>
      </w:pPr>
      <w:r w:rsidRPr="00417A2D">
        <w:t>Global</w:t>
      </w:r>
    </w:p>
    <w:p w:rsidR="00D3257A" w:rsidRPr="00417A2D" w:rsidRDefault="00D3257A" w:rsidP="00D3257A">
      <w:r w:rsidRPr="00417A2D">
        <w:t>Strong correlation between rising global temperatures and increased Carbon dioxide (CO</w:t>
      </w:r>
      <w:r w:rsidRPr="00417A2D">
        <w:rPr>
          <w:vertAlign w:val="subscript"/>
        </w:rPr>
        <w:t>2</w:t>
      </w:r>
      <w:r w:rsidRPr="00417A2D">
        <w:t>) in the atmosphere</w:t>
      </w:r>
    </w:p>
    <w:p w:rsidR="00D3257A" w:rsidRPr="00417A2D" w:rsidRDefault="00D3257A" w:rsidP="00D3257A">
      <w:proofErr w:type="gramStart"/>
      <w:r w:rsidRPr="00417A2D">
        <w:t>2</w:t>
      </w:r>
      <w:proofErr w:type="gramEnd"/>
      <w:r w:rsidRPr="00417A2D">
        <w:t xml:space="preserve"> major sources of CO</w:t>
      </w:r>
      <w:r w:rsidRPr="00417A2D">
        <w:rPr>
          <w:vertAlign w:val="subscript"/>
        </w:rPr>
        <w:t>2</w:t>
      </w:r>
      <w:r w:rsidRPr="00417A2D">
        <w:t xml:space="preserve"> emissions: Deforestation &amp; burning of fossil fuels and industry processes</w:t>
      </w:r>
    </w:p>
    <w:p w:rsidR="00D3257A" w:rsidRPr="00417A2D" w:rsidRDefault="00D3257A" w:rsidP="00D3257A">
      <w:pPr>
        <w:pStyle w:val="imagecaption"/>
      </w:pPr>
      <w:r w:rsidRPr="00417A2D">
        <w:t>Source: Australia Bureau of Meteorology, 2021; Climate Change in Australia, 2021</w:t>
      </w:r>
    </w:p>
    <w:p w:rsidR="00D3257A" w:rsidRPr="00417A2D" w:rsidRDefault="00D3257A" w:rsidP="00D3257A">
      <w:pPr>
        <w:pStyle w:val="Heading3"/>
      </w:pPr>
      <w:r w:rsidRPr="00417A2D">
        <w:lastRenderedPageBreak/>
        <w:t>Southern Hemisphere</w:t>
      </w:r>
    </w:p>
    <w:p w:rsidR="00D3257A" w:rsidRPr="00417A2D" w:rsidRDefault="00D3257A" w:rsidP="00D3257A">
      <w:r w:rsidRPr="00417A2D">
        <w:t>Warming of the oceans has largest impact on our climate</w:t>
      </w:r>
    </w:p>
    <w:p w:rsidR="00D3257A" w:rsidRPr="00417A2D" w:rsidRDefault="00D3257A" w:rsidP="00D3257A">
      <w:r w:rsidRPr="00417A2D">
        <w:t xml:space="preserve">● </w:t>
      </w:r>
      <w:proofErr w:type="gramStart"/>
      <w:r w:rsidRPr="00417A2D">
        <w:t>Increasing</w:t>
      </w:r>
      <w:proofErr w:type="gramEnd"/>
      <w:r w:rsidRPr="00417A2D">
        <w:t xml:space="preserve"> ocean acidification</w:t>
      </w:r>
    </w:p>
    <w:p w:rsidR="00D3257A" w:rsidRPr="00417A2D" w:rsidRDefault="00D3257A" w:rsidP="00D3257A">
      <w:r w:rsidRPr="00417A2D">
        <w:t>● Warming oceans shift pressure systems south</w:t>
      </w:r>
    </w:p>
    <w:p w:rsidR="00D3257A" w:rsidRPr="00417A2D" w:rsidRDefault="00D3257A" w:rsidP="00D3257A">
      <w:r w:rsidRPr="00417A2D">
        <w:t xml:space="preserve">● Rising </w:t>
      </w:r>
      <w:proofErr w:type="gramStart"/>
      <w:r w:rsidRPr="00417A2D">
        <w:t>sea</w:t>
      </w:r>
      <w:proofErr w:type="gramEnd"/>
      <w:r w:rsidRPr="00417A2D">
        <w:t xml:space="preserve"> levels due to melting polar ice</w:t>
      </w:r>
    </w:p>
    <w:p w:rsidR="00D3257A" w:rsidRPr="00417A2D" w:rsidRDefault="00D3257A" w:rsidP="00D3257A">
      <w:r w:rsidRPr="00417A2D">
        <w:t>Instability in atmosphere and cloud formation causing changing weather patterns</w:t>
      </w:r>
    </w:p>
    <w:p w:rsidR="00D3257A" w:rsidRPr="00417A2D" w:rsidRDefault="00D3257A" w:rsidP="00D3257A">
      <w:r w:rsidRPr="00417A2D">
        <w:t>● Example: More intense and destructive hurricanes/tropical cyclones in recent decades</w:t>
      </w:r>
    </w:p>
    <w:p w:rsidR="00D3257A" w:rsidRPr="00417A2D" w:rsidRDefault="00D3257A" w:rsidP="00D3257A">
      <w:pPr>
        <w:pStyle w:val="imagecaption"/>
      </w:pPr>
      <w:r w:rsidRPr="00417A2D">
        <w:t>Source: Australia Bureau of Meteorology, 2021; Climate Change in Australia, 2021</w:t>
      </w:r>
    </w:p>
    <w:p w:rsidR="00D3257A" w:rsidRPr="00417A2D" w:rsidRDefault="00D3257A" w:rsidP="00D3257A">
      <w:pPr>
        <w:pStyle w:val="Heading3"/>
      </w:pPr>
      <w:r w:rsidRPr="00417A2D">
        <w:t>Australia</w:t>
      </w:r>
    </w:p>
    <w:p w:rsidR="00D3257A" w:rsidRPr="00417A2D" w:rsidRDefault="00D3257A" w:rsidP="00D3257A">
      <w:r w:rsidRPr="00417A2D">
        <w:t>Increasing frequency of extreme heat events</w:t>
      </w:r>
    </w:p>
    <w:p w:rsidR="00D3257A" w:rsidRPr="00417A2D" w:rsidRDefault="00D3257A" w:rsidP="00D3257A">
      <w:r w:rsidRPr="00417A2D">
        <w:t>● Southern Australia:</w:t>
      </w:r>
    </w:p>
    <w:p w:rsidR="00D3257A" w:rsidRPr="00417A2D" w:rsidRDefault="00D3257A" w:rsidP="00D3257A">
      <w:r w:rsidRPr="00417A2D">
        <w:t>● Increasing extreme fire weather &amp; length of fire season</w:t>
      </w:r>
    </w:p>
    <w:p w:rsidR="00D3257A" w:rsidRDefault="00D3257A" w:rsidP="00D3257A">
      <w:r w:rsidRPr="00417A2D">
        <w:t>● Decreasing rainfall and streamflow</w:t>
      </w:r>
    </w:p>
    <w:p w:rsidR="00D3257A" w:rsidRPr="00417A2D" w:rsidRDefault="00D3257A" w:rsidP="00D3257A">
      <w:pPr>
        <w:pStyle w:val="Heading3"/>
      </w:pPr>
      <w:r w:rsidRPr="00417A2D">
        <w:t>Northern Australia:</w:t>
      </w:r>
    </w:p>
    <w:p w:rsidR="00D3257A" w:rsidRPr="00417A2D" w:rsidRDefault="00D3257A" w:rsidP="00D3257A">
      <w:r w:rsidRPr="00417A2D">
        <w:t>● Increasing rainfall and streamflow</w:t>
      </w:r>
    </w:p>
    <w:p w:rsidR="00D3257A" w:rsidRPr="00417A2D" w:rsidRDefault="00D3257A" w:rsidP="00D3257A">
      <w:pPr>
        <w:pStyle w:val="imagecaption"/>
      </w:pPr>
      <w:r w:rsidRPr="00417A2D">
        <w:t>Source: Australia Bureau of Meteorology, 2021; Climate Change in Australia, 2021</w:t>
      </w:r>
    </w:p>
    <w:p w:rsidR="00D3257A" w:rsidRPr="00417A2D" w:rsidRDefault="00D3257A" w:rsidP="00D3257A">
      <w:pPr>
        <w:pStyle w:val="Heading2"/>
      </w:pPr>
      <w:r w:rsidRPr="00417A2D">
        <w:t>Persons with Disabilities</w:t>
      </w:r>
    </w:p>
    <w:p w:rsidR="00D3257A" w:rsidRPr="00417A2D" w:rsidRDefault="00D3257A" w:rsidP="00D3257A">
      <w:r w:rsidRPr="00417A2D">
        <w:t>Human rights and empowerment perspectives</w:t>
      </w:r>
    </w:p>
    <w:p w:rsidR="00D3257A" w:rsidRPr="00417A2D" w:rsidRDefault="00D3257A" w:rsidP="00D3257A">
      <w:pPr>
        <w:pStyle w:val="Heading3"/>
      </w:pPr>
      <w:r w:rsidRPr="00417A2D">
        <w:t>Impacts of climate change</w:t>
      </w:r>
    </w:p>
    <w:p w:rsidR="00D3257A" w:rsidRPr="00417A2D" w:rsidRDefault="00D3257A" w:rsidP="00D3257A">
      <w:r w:rsidRPr="00417A2D">
        <w:t xml:space="preserve">Persons with disabilities in low and </w:t>
      </w:r>
      <w:proofErr w:type="gramStart"/>
      <w:r w:rsidRPr="00417A2D">
        <w:t>middle income</w:t>
      </w:r>
      <w:proofErr w:type="gramEnd"/>
      <w:r w:rsidRPr="00417A2D">
        <w:t xml:space="preserve"> countries and small island developing states are particularly vulnerable during natural disasters</w:t>
      </w:r>
    </w:p>
    <w:p w:rsidR="00D3257A" w:rsidRPr="00417A2D" w:rsidRDefault="00D3257A" w:rsidP="00D3257A">
      <w:r w:rsidRPr="00417A2D">
        <w:t>Impacts access to food and nutrition, safe drinking water and sanitation, health care services and medicines, education and training, adequate housing and access to decent work</w:t>
      </w:r>
    </w:p>
    <w:p w:rsidR="00D3257A" w:rsidRPr="00417A2D" w:rsidRDefault="00D3257A" w:rsidP="00D3257A">
      <w:r w:rsidRPr="00417A2D">
        <w:t>Sustain disproportionately higher rates of disease and mortality</w:t>
      </w:r>
    </w:p>
    <w:p w:rsidR="00D3257A" w:rsidRPr="00417A2D" w:rsidRDefault="00D3257A" w:rsidP="00D3257A">
      <w:pPr>
        <w:pStyle w:val="imagecaption"/>
      </w:pPr>
      <w:r w:rsidRPr="00417A2D">
        <w:t>Source: UN Environment Programme, 2019; UN OHCR, 2020</w:t>
      </w:r>
    </w:p>
    <w:p w:rsidR="00D3257A" w:rsidRPr="00417A2D" w:rsidRDefault="00D3257A" w:rsidP="00D3257A">
      <w:pPr>
        <w:pStyle w:val="Heading3"/>
      </w:pPr>
      <w:r w:rsidRPr="00417A2D">
        <w:t>Disaster vulnerability</w:t>
      </w:r>
      <w:proofErr w:type="gramStart"/>
      <w:r w:rsidRPr="00417A2D">
        <w:t>:</w:t>
      </w:r>
      <w:proofErr w:type="gramEnd"/>
      <w:r>
        <w:br/>
      </w:r>
      <w:r w:rsidRPr="00417A2D">
        <w:t>Four structural factors</w:t>
      </w:r>
    </w:p>
    <w:p w:rsidR="00D3257A" w:rsidRPr="00417A2D" w:rsidRDefault="00D3257A" w:rsidP="00D3257A">
      <w:r w:rsidRPr="00FD6B0E">
        <w:rPr>
          <w:b/>
        </w:rPr>
        <w:t>1.</w:t>
      </w:r>
      <w:r>
        <w:t xml:space="preserve"> </w:t>
      </w:r>
      <w:r w:rsidRPr="00417A2D">
        <w:t>Scarcity of disability-related information and knowledge</w:t>
      </w:r>
    </w:p>
    <w:p w:rsidR="00D3257A" w:rsidRPr="00417A2D" w:rsidRDefault="00D3257A" w:rsidP="00D3257A">
      <w:r w:rsidRPr="00FD6B0E">
        <w:rPr>
          <w:b/>
        </w:rPr>
        <w:t>2.</w:t>
      </w:r>
      <w:r>
        <w:t xml:space="preserve"> </w:t>
      </w:r>
      <w:r w:rsidRPr="00417A2D">
        <w:t>Limited participation in disaster management and relief aid processes</w:t>
      </w:r>
    </w:p>
    <w:p w:rsidR="00D3257A" w:rsidRPr="00417A2D" w:rsidRDefault="00D3257A" w:rsidP="00D3257A">
      <w:r w:rsidRPr="00FD6B0E">
        <w:rPr>
          <w:b/>
        </w:rPr>
        <w:t>3.</w:t>
      </w:r>
      <w:r>
        <w:t xml:space="preserve"> </w:t>
      </w:r>
      <w:r w:rsidRPr="00417A2D">
        <w:t>Inaccessible physical environments (e.g. shelters), and inaccessible preparedness measures and relief aid</w:t>
      </w:r>
    </w:p>
    <w:p w:rsidR="00D3257A" w:rsidRPr="00417A2D" w:rsidRDefault="00D3257A" w:rsidP="00D3257A">
      <w:r w:rsidRPr="00FD6B0E">
        <w:rPr>
          <w:b/>
        </w:rPr>
        <w:t>4.</w:t>
      </w:r>
      <w:r>
        <w:t xml:space="preserve"> </w:t>
      </w:r>
      <w:r w:rsidRPr="00417A2D">
        <w:t>Stigma, discrimination and denial of basic rights and services</w:t>
      </w:r>
    </w:p>
    <w:p w:rsidR="00D3257A" w:rsidRPr="00417A2D" w:rsidRDefault="00D3257A" w:rsidP="00D3257A">
      <w:pPr>
        <w:pStyle w:val="imagecaption"/>
      </w:pPr>
      <w:r w:rsidRPr="00417A2D">
        <w:t>Source: Smith, Jolley &amp; Schmidt (</w:t>
      </w:r>
      <w:proofErr w:type="spellStart"/>
      <w:r w:rsidRPr="00417A2D">
        <w:t>Sightsavers</w:t>
      </w:r>
      <w:proofErr w:type="spellEnd"/>
      <w:r w:rsidRPr="00417A2D">
        <w:t>), 2012</w:t>
      </w:r>
    </w:p>
    <w:p w:rsidR="00D3257A" w:rsidRPr="00417A2D" w:rsidRDefault="00D3257A" w:rsidP="00D3257A">
      <w:pPr>
        <w:pStyle w:val="Heading2"/>
      </w:pPr>
      <w:r w:rsidRPr="00417A2D">
        <w:t>International Council for Education of People with</w:t>
      </w:r>
      <w:r w:rsidR="004B5E6C">
        <w:t xml:space="preserve"> </w:t>
      </w:r>
      <w:r w:rsidRPr="00417A2D">
        <w:t>Visual Impairment</w:t>
      </w:r>
    </w:p>
    <w:p w:rsidR="00D3257A" w:rsidRPr="00417A2D" w:rsidRDefault="00D3257A" w:rsidP="00D3257A">
      <w:pPr>
        <w:pStyle w:val="Heading3"/>
      </w:pPr>
      <w:r w:rsidRPr="00417A2D">
        <w:t>ICEVI</w:t>
      </w:r>
    </w:p>
    <w:p w:rsidR="00D3257A" w:rsidRPr="00417A2D" w:rsidRDefault="00D3257A" w:rsidP="00D3257A">
      <w:r w:rsidRPr="00417A2D">
        <w:t>Mission: To promote access to inclusive, equitable, and quality education for all people with visual impairment</w:t>
      </w:r>
    </w:p>
    <w:p w:rsidR="00D3257A" w:rsidRPr="00417A2D" w:rsidRDefault="00D3257A" w:rsidP="00D3257A">
      <w:r w:rsidRPr="00417A2D">
        <w:t>Strategic objectives: Collaborative partnerships, information sharing, and advocacy at global, regional and local levels</w:t>
      </w:r>
    </w:p>
    <w:p w:rsidR="00D3257A" w:rsidRPr="00417A2D" w:rsidRDefault="00D3257A" w:rsidP="00D3257A">
      <w:r w:rsidRPr="00417A2D">
        <w:t>Strategic focus: Lower and middle income countries, including small island developing states</w:t>
      </w:r>
    </w:p>
    <w:p w:rsidR="00D3257A" w:rsidRPr="00417A2D" w:rsidRDefault="00D3257A" w:rsidP="00D3257A">
      <w:pPr>
        <w:pStyle w:val="Heading3"/>
      </w:pPr>
      <w:r w:rsidRPr="00417A2D">
        <w:t>Slide 12: Three education system contributions</w:t>
      </w:r>
    </w:p>
    <w:p w:rsidR="00D3257A" w:rsidRPr="00417A2D" w:rsidRDefault="00D3257A" w:rsidP="00D3257A">
      <w:r w:rsidRPr="007F4C37">
        <w:rPr>
          <w:b/>
        </w:rPr>
        <w:t>1.</w:t>
      </w:r>
      <w:r>
        <w:t xml:space="preserve"> </w:t>
      </w:r>
      <w:r w:rsidRPr="00417A2D">
        <w:t>Education builds awareness, resilience and adaptive capacity</w:t>
      </w:r>
    </w:p>
    <w:p w:rsidR="00D3257A" w:rsidRPr="00417A2D" w:rsidRDefault="00D3257A" w:rsidP="00D3257A">
      <w:r w:rsidRPr="007F4C37">
        <w:rPr>
          <w:b/>
        </w:rPr>
        <w:t>2.</w:t>
      </w:r>
      <w:r>
        <w:t xml:space="preserve"> </w:t>
      </w:r>
      <w:r w:rsidRPr="00417A2D">
        <w:t xml:space="preserve">Education is protective, </w:t>
      </w:r>
      <w:proofErr w:type="gramStart"/>
      <w:r w:rsidRPr="00417A2D">
        <w:t>life-saving</w:t>
      </w:r>
      <w:proofErr w:type="gramEnd"/>
      <w:r w:rsidRPr="00417A2D">
        <w:t xml:space="preserve"> and life-sustaining during disasters and displacement</w:t>
      </w:r>
    </w:p>
    <w:p w:rsidR="00D3257A" w:rsidRPr="00417A2D" w:rsidRDefault="00D3257A" w:rsidP="00D3257A">
      <w:r w:rsidRPr="007F4C37">
        <w:rPr>
          <w:b/>
        </w:rPr>
        <w:t>3.</w:t>
      </w:r>
      <w:r>
        <w:t xml:space="preserve"> </w:t>
      </w:r>
      <w:r w:rsidRPr="00417A2D">
        <w:t>Edu</w:t>
      </w:r>
      <w:r>
        <w:t>cation empowers youth to create</w:t>
      </w:r>
      <w:r w:rsidR="004B5E6C">
        <w:t xml:space="preserve"> </w:t>
      </w:r>
      <w:r w:rsidRPr="00417A2D">
        <w:t>a more sustainable future</w:t>
      </w:r>
    </w:p>
    <w:p w:rsidR="00D3257A" w:rsidRPr="00417A2D" w:rsidRDefault="00D3257A" w:rsidP="00D3257A">
      <w:pPr>
        <w:pStyle w:val="imagecaption"/>
      </w:pPr>
      <w:r w:rsidRPr="00417A2D">
        <w:t>Source: Rogers &amp; Kiefer, 2019; Send My Friend to School, 2020</w:t>
      </w:r>
    </w:p>
    <w:p w:rsidR="00D3257A" w:rsidRPr="00417A2D" w:rsidRDefault="00D3257A" w:rsidP="00D3257A">
      <w:pPr>
        <w:pStyle w:val="Heading3"/>
      </w:pPr>
      <w:r w:rsidRPr="00417A2D">
        <w:t xml:space="preserve">ICEVI </w:t>
      </w:r>
      <w:r>
        <w:t>climate change priorities (2021–</w:t>
      </w:r>
      <w:r w:rsidRPr="00417A2D">
        <w:t>2024)</w:t>
      </w:r>
    </w:p>
    <w:p w:rsidR="00D3257A" w:rsidRPr="00417A2D" w:rsidRDefault="00D3257A" w:rsidP="00D3257A">
      <w:r w:rsidRPr="00417A2D">
        <w:t>Collaboration, partnerships, membership</w:t>
      </w:r>
    </w:p>
    <w:p w:rsidR="00D3257A" w:rsidRPr="00417A2D" w:rsidRDefault="00D3257A" w:rsidP="00D3257A">
      <w:r w:rsidRPr="00417A2D">
        <w:t xml:space="preserve">IDA, IDDC, CBM, </w:t>
      </w:r>
      <w:proofErr w:type="spellStart"/>
      <w:r w:rsidRPr="00417A2D">
        <w:t>Sightsavers</w:t>
      </w:r>
      <w:proofErr w:type="spellEnd"/>
      <w:r w:rsidRPr="00417A2D">
        <w:t>, GLAD, PDF, GCE, INEE, UN agencies</w:t>
      </w:r>
    </w:p>
    <w:p w:rsidR="00D3257A" w:rsidRPr="00417A2D" w:rsidRDefault="00D3257A" w:rsidP="00D3257A">
      <w:r w:rsidRPr="00417A2D">
        <w:t>Information gathering and sharing</w:t>
      </w:r>
    </w:p>
    <w:p w:rsidR="00D3257A" w:rsidRPr="00417A2D" w:rsidRDefault="00D3257A" w:rsidP="00D3257A">
      <w:r w:rsidRPr="00417A2D">
        <w:t>Advocacy</w:t>
      </w:r>
      <w:r>
        <w:t xml:space="preserve"> </w:t>
      </w:r>
      <w:r w:rsidRPr="00417A2D">
        <w:t>/</w:t>
      </w:r>
      <w:r>
        <w:t xml:space="preserve"> </w:t>
      </w:r>
      <w:r w:rsidRPr="00417A2D">
        <w:t>influencing and awareness raising</w:t>
      </w:r>
    </w:p>
    <w:p w:rsidR="00D3257A" w:rsidRPr="00417A2D" w:rsidRDefault="00D3257A" w:rsidP="00D3257A">
      <w:r w:rsidRPr="00417A2D">
        <w:t>Documenting of human experiences</w:t>
      </w:r>
    </w:p>
    <w:p w:rsidR="00D3257A" w:rsidRPr="00417A2D" w:rsidRDefault="00D3257A" w:rsidP="00D3257A">
      <w:r w:rsidRPr="00417A2D">
        <w:t>Youth engagement and empowerment</w:t>
      </w:r>
    </w:p>
    <w:p w:rsidR="00D3257A" w:rsidRPr="00417A2D" w:rsidRDefault="00D3257A" w:rsidP="00D3257A">
      <w:pPr>
        <w:pStyle w:val="Heading2"/>
      </w:pPr>
      <w:r w:rsidRPr="00417A2D">
        <w:t>Round Table on Information Access for People with Print Disabilities</w:t>
      </w:r>
    </w:p>
    <w:p w:rsidR="00D3257A" w:rsidRPr="00417A2D" w:rsidRDefault="00D3257A" w:rsidP="00D3257A">
      <w:pPr>
        <w:pStyle w:val="Heading3"/>
      </w:pPr>
      <w:r w:rsidRPr="00417A2D">
        <w:t>Mission</w:t>
      </w:r>
    </w:p>
    <w:p w:rsidR="00D3257A" w:rsidRDefault="00D3257A" w:rsidP="00D3257A">
      <w:r w:rsidRPr="00417A2D">
        <w:t>To facilitate and influence the production and use of quality alternative formats for people with print disabilities by optimising the evolving Round Table body of knowledge.</w:t>
      </w:r>
    </w:p>
    <w:p w:rsidR="00D3257A" w:rsidRPr="00417A2D" w:rsidRDefault="00D3257A" w:rsidP="00D3257A">
      <w:pPr>
        <w:pStyle w:val="imagecaption"/>
      </w:pPr>
      <w:r w:rsidRPr="00417A2D">
        <w:t>Source: Round Table on Information Access for People with Print Disabilities (2019)</w:t>
      </w:r>
    </w:p>
    <w:p w:rsidR="00D3257A" w:rsidRPr="00417A2D" w:rsidRDefault="00D3257A" w:rsidP="00D3257A">
      <w:pPr>
        <w:pStyle w:val="Heading3"/>
      </w:pPr>
      <w:r w:rsidRPr="00417A2D">
        <w:t>Objectives</w:t>
      </w:r>
    </w:p>
    <w:p w:rsidR="00D3257A" w:rsidRPr="00417A2D" w:rsidRDefault="00D3257A" w:rsidP="00D3257A">
      <w:r w:rsidRPr="00417A2D">
        <w:t>Fostering spirit of cooperation and resource sharing among members</w:t>
      </w:r>
    </w:p>
    <w:p w:rsidR="00D3257A" w:rsidRPr="00417A2D" w:rsidRDefault="00D3257A" w:rsidP="00D3257A">
      <w:r w:rsidRPr="00417A2D">
        <w:t>Setting accessible format standards and guidelines</w:t>
      </w:r>
    </w:p>
    <w:p w:rsidR="00D3257A" w:rsidRPr="00417A2D" w:rsidRDefault="00D3257A" w:rsidP="00D3257A">
      <w:r w:rsidRPr="00417A2D">
        <w:t>Consultation and</w:t>
      </w:r>
      <w:r>
        <w:t xml:space="preserve"> </w:t>
      </w:r>
      <w:r w:rsidRPr="00417A2D">
        <w:t>/</w:t>
      </w:r>
      <w:r>
        <w:t xml:space="preserve"> </w:t>
      </w:r>
      <w:r w:rsidRPr="00417A2D">
        <w:t>or action on matters of common concern</w:t>
      </w:r>
    </w:p>
    <w:p w:rsidR="00D3257A" w:rsidRPr="00417A2D" w:rsidRDefault="00D3257A" w:rsidP="00D3257A">
      <w:r w:rsidRPr="00417A2D">
        <w:t>Representing member views to appropriate bodies</w:t>
      </w:r>
    </w:p>
    <w:p w:rsidR="00D3257A" w:rsidRPr="00417A2D" w:rsidRDefault="00D3257A" w:rsidP="00D3257A">
      <w:r w:rsidRPr="00417A2D">
        <w:t>Fostering consumer consultation</w:t>
      </w:r>
    </w:p>
    <w:p w:rsidR="00D3257A" w:rsidRPr="00417A2D" w:rsidRDefault="00D3257A" w:rsidP="00D3257A">
      <w:pPr>
        <w:pStyle w:val="imagecaption"/>
      </w:pPr>
      <w:r w:rsidRPr="00417A2D">
        <w:t>Source: Round Table on Information Access for People with Print Disabilities (2019)</w:t>
      </w:r>
    </w:p>
    <w:p w:rsidR="00D3257A" w:rsidRPr="00417A2D" w:rsidRDefault="00D3257A" w:rsidP="00D3257A">
      <w:pPr>
        <w:pStyle w:val="Heading3"/>
      </w:pPr>
      <w:r w:rsidRPr="00417A2D">
        <w:t>Round Table and Climate Change initiatives?</w:t>
      </w:r>
    </w:p>
    <w:p w:rsidR="00D3257A" w:rsidRPr="003713E0" w:rsidRDefault="00D3257A" w:rsidP="00D3257A">
      <w:pPr>
        <w:rPr>
          <w:rStyle w:val="Emphasis"/>
        </w:rPr>
      </w:pPr>
      <w:r w:rsidRPr="003713E0">
        <w:rPr>
          <w:rStyle w:val="Emphasis"/>
        </w:rPr>
        <w:t>Some possibilities …</w:t>
      </w:r>
    </w:p>
    <w:p w:rsidR="00D3257A" w:rsidRPr="00417A2D" w:rsidRDefault="00D3257A" w:rsidP="00D3257A">
      <w:r w:rsidRPr="00417A2D">
        <w:t>Represent members in promotion of disability-inclusive, accessible publications and alerts by government authorities and organisations supporting persons with print disabilities</w:t>
      </w:r>
    </w:p>
    <w:p w:rsidR="00D3257A" w:rsidRDefault="00D3257A" w:rsidP="00D3257A">
      <w:r w:rsidRPr="00417A2D">
        <w:t>Raise awareness of importance of accessible information</w:t>
      </w:r>
    </w:p>
    <w:p w:rsidR="00D3257A" w:rsidRDefault="00D3257A" w:rsidP="00D3257A">
      <w:pPr>
        <w:spacing w:after="0" w:line="240" w:lineRule="auto"/>
      </w:pPr>
      <w:r>
        <w:br w:type="page"/>
      </w:r>
    </w:p>
    <w:p w:rsidR="00D3257A" w:rsidRPr="003713E0" w:rsidRDefault="00D3257A" w:rsidP="00D3257A">
      <w:pPr>
        <w:rPr>
          <w:rStyle w:val="Emphasis"/>
        </w:rPr>
      </w:pPr>
      <w:r w:rsidRPr="003713E0">
        <w:rPr>
          <w:rStyle w:val="Emphasis"/>
        </w:rPr>
        <w:t>Examples:</w:t>
      </w:r>
    </w:p>
    <w:p w:rsidR="00D3257A" w:rsidRPr="00417A2D" w:rsidRDefault="00D3257A" w:rsidP="00D3257A">
      <w:r>
        <w:rPr>
          <w:rFonts w:cs="Arial"/>
        </w:rPr>
        <w:t>●</w:t>
      </w:r>
      <w:r>
        <w:t xml:space="preserve"> </w:t>
      </w:r>
      <w:r w:rsidRPr="00417A2D">
        <w:t>Provide input into Australian Government Climate change Action Strategy 2020-2025</w:t>
      </w:r>
    </w:p>
    <w:p w:rsidR="00D3257A" w:rsidRPr="00417A2D" w:rsidRDefault="00D3257A" w:rsidP="00D3257A">
      <w:r>
        <w:rPr>
          <w:rFonts w:cs="Arial"/>
        </w:rPr>
        <w:t>●</w:t>
      </w:r>
      <w:r>
        <w:t xml:space="preserve"> </w:t>
      </w:r>
      <w:r w:rsidRPr="00417A2D">
        <w:t>Promote accessible alerts and updates from Australian Bureau of Meteorology and state</w:t>
      </w:r>
      <w:r>
        <w:t xml:space="preserve"> </w:t>
      </w:r>
      <w:r w:rsidRPr="00417A2D">
        <w:t>/</w:t>
      </w:r>
      <w:r>
        <w:t xml:space="preserve"> </w:t>
      </w:r>
      <w:r w:rsidRPr="00417A2D">
        <w:t>territory emergency services</w:t>
      </w:r>
    </w:p>
    <w:p w:rsidR="00D3257A" w:rsidRPr="00417A2D" w:rsidRDefault="00D3257A" w:rsidP="00D3257A">
      <w:pPr>
        <w:pStyle w:val="Heading3"/>
      </w:pPr>
      <w:r w:rsidRPr="00417A2D">
        <w:t>Round Table and Climate Change initiatives?</w:t>
      </w:r>
    </w:p>
    <w:p w:rsidR="00D3257A" w:rsidRPr="008857B7" w:rsidRDefault="00D3257A" w:rsidP="00D3257A">
      <w:pPr>
        <w:rPr>
          <w:b/>
        </w:rPr>
      </w:pPr>
      <w:r w:rsidRPr="008857B7">
        <w:rPr>
          <w:b/>
        </w:rPr>
        <w:t>Some possibilities (2) …</w:t>
      </w:r>
    </w:p>
    <w:p w:rsidR="00D3257A" w:rsidRPr="00417A2D" w:rsidRDefault="00D3257A" w:rsidP="00D3257A">
      <w:r w:rsidRPr="00417A2D">
        <w:t>Collaborate with climate change researchers in production of accessible information</w:t>
      </w:r>
    </w:p>
    <w:p w:rsidR="00D3257A" w:rsidRPr="008857B7" w:rsidRDefault="00D3257A" w:rsidP="00D3257A">
      <w:pPr>
        <w:rPr>
          <w:b/>
        </w:rPr>
      </w:pPr>
      <w:r w:rsidRPr="008857B7">
        <w:rPr>
          <w:b/>
        </w:rPr>
        <w:t>Examples:</w:t>
      </w:r>
    </w:p>
    <w:p w:rsidR="00D3257A" w:rsidRPr="00417A2D" w:rsidRDefault="00D3257A" w:rsidP="00D3257A">
      <w:r>
        <w:rPr>
          <w:rFonts w:cs="Arial"/>
        </w:rPr>
        <w:t>●</w:t>
      </w:r>
      <w:r>
        <w:t xml:space="preserve"> </w:t>
      </w:r>
      <w:proofErr w:type="spellStart"/>
      <w:r w:rsidRPr="00417A2D">
        <w:t>Sonifying</w:t>
      </w:r>
      <w:proofErr w:type="spellEnd"/>
      <w:r w:rsidRPr="00417A2D">
        <w:t xml:space="preserve"> climate change initiatives, such as Monash University Climate Change Communication Research Hub (MCCCRH)</w:t>
      </w:r>
    </w:p>
    <w:p w:rsidR="00D3257A" w:rsidRDefault="00D3257A" w:rsidP="00D3257A">
      <w:r>
        <w:rPr>
          <w:rFonts w:cs="Arial"/>
        </w:rPr>
        <w:t>●</w:t>
      </w:r>
      <w:r>
        <w:t xml:space="preserve"> </w:t>
      </w:r>
      <w:r w:rsidRPr="00417A2D">
        <w:t>Melbourne University, Leaders for Global Sustainability</w:t>
      </w:r>
    </w:p>
    <w:p w:rsidR="00D3257A" w:rsidRPr="00417A2D" w:rsidRDefault="00D3257A" w:rsidP="00D3257A">
      <w:pPr>
        <w:pStyle w:val="Heading3"/>
      </w:pPr>
      <w:r w:rsidRPr="00417A2D">
        <w:t>Round Table and Climate Change initiatives?</w:t>
      </w:r>
    </w:p>
    <w:p w:rsidR="00D3257A" w:rsidRPr="008857B7" w:rsidRDefault="00D3257A" w:rsidP="00D3257A">
      <w:pPr>
        <w:rPr>
          <w:b/>
        </w:rPr>
      </w:pPr>
      <w:r w:rsidRPr="008857B7">
        <w:rPr>
          <w:b/>
        </w:rPr>
        <w:t>Some possibilities (3) …</w:t>
      </w:r>
    </w:p>
    <w:p w:rsidR="00D3257A" w:rsidRPr="00417A2D" w:rsidRDefault="00D3257A" w:rsidP="00D3257A">
      <w:r w:rsidRPr="00417A2D">
        <w:t>Advocate for sharing of student resources and publications with organisations supporting adults with print disabilities</w:t>
      </w:r>
    </w:p>
    <w:p w:rsidR="00D3257A" w:rsidRPr="00DD1A7F" w:rsidRDefault="00D3257A" w:rsidP="00D3257A">
      <w:pPr>
        <w:rPr>
          <w:b/>
        </w:rPr>
      </w:pPr>
      <w:r w:rsidRPr="00DD1A7F">
        <w:rPr>
          <w:b/>
        </w:rPr>
        <w:t>Examples:</w:t>
      </w:r>
    </w:p>
    <w:p w:rsidR="00D3257A" w:rsidRPr="00417A2D" w:rsidRDefault="00D3257A" w:rsidP="00D3257A">
      <w:r>
        <w:rPr>
          <w:rFonts w:cs="Arial"/>
        </w:rPr>
        <w:t>●</w:t>
      </w:r>
      <w:r>
        <w:t xml:space="preserve"> </w:t>
      </w:r>
      <w:r w:rsidRPr="00417A2D">
        <w:t>Climate change information produced by state and territory departments of education</w:t>
      </w:r>
    </w:p>
    <w:p w:rsidR="00D3257A" w:rsidRPr="00417A2D" w:rsidRDefault="00D3257A" w:rsidP="00D3257A">
      <w:r>
        <w:rPr>
          <w:rFonts w:cs="Arial"/>
        </w:rPr>
        <w:t>●</w:t>
      </w:r>
      <w:r>
        <w:t xml:space="preserve"> </w:t>
      </w:r>
      <w:r w:rsidRPr="00417A2D">
        <w:t>NSW Department of Education 3D printing of ice melts in Antarctica</w:t>
      </w:r>
    </w:p>
    <w:p w:rsidR="00D3257A" w:rsidRPr="00417A2D" w:rsidRDefault="00D3257A" w:rsidP="00D3257A">
      <w:pPr>
        <w:pStyle w:val="Heading3"/>
      </w:pPr>
      <w:proofErr w:type="gramStart"/>
      <w:r w:rsidRPr="00417A2D">
        <w:t>Funding of Round Table Climate Change initiatives?</w:t>
      </w:r>
      <w:proofErr w:type="gramEnd"/>
    </w:p>
    <w:p w:rsidR="00D3257A" w:rsidRPr="00417A2D" w:rsidRDefault="00D3257A" w:rsidP="00D3257A">
      <w:r>
        <w:rPr>
          <w:rFonts w:cs="Arial"/>
        </w:rPr>
        <w:t>●</w:t>
      </w:r>
      <w:r>
        <w:t xml:space="preserve"> </w:t>
      </w:r>
      <w:r w:rsidRPr="00417A2D">
        <w:t>Australian Government Climate Change Action Strategy 2020-2025 includes $140</w:t>
      </w:r>
      <w:r>
        <w:t> </w:t>
      </w:r>
      <w:r w:rsidRPr="00417A2D">
        <w:t xml:space="preserve">million private sector mobilisation climate </w:t>
      </w:r>
      <w:r>
        <w:t>fund–</w:t>
      </w:r>
      <w:hyperlink r:id="rId7" w:history="1">
        <w:r w:rsidRPr="00EE4CD2">
          <w:rPr>
            <w:rStyle w:val="Hyperlink"/>
          </w:rPr>
          <w:t>https://www.dfat.gov.au/sites/default/files/climate-change-action-strategy.pdf</w:t>
        </w:r>
      </w:hyperlink>
    </w:p>
    <w:p w:rsidR="00D3257A" w:rsidRDefault="00D3257A" w:rsidP="00D3257A">
      <w:pPr>
        <w:rPr>
          <w:rFonts w:cs="Arial"/>
        </w:rPr>
      </w:pPr>
      <w:r>
        <w:rPr>
          <w:rFonts w:cs="Arial"/>
        </w:rPr>
        <w:t>●</w:t>
      </w:r>
      <w:r>
        <w:t xml:space="preserve"> Green Climate Fund–</w:t>
      </w:r>
      <w:r>
        <w:br/>
      </w:r>
      <w:hyperlink r:id="rId8" w:history="1">
        <w:r w:rsidRPr="00EA2CB8">
          <w:rPr>
            <w:rStyle w:val="Hyperlink"/>
          </w:rPr>
          <w:t>https://www.greenclimate.fund</w:t>
        </w:r>
      </w:hyperlink>
      <w:hyperlink r:id="rId9" w:history="1">
        <w:r w:rsidRPr="00EA2CB8">
          <w:rPr>
            <w:rStyle w:val="Hyperlink"/>
          </w:rPr>
          <w:t>/#</w:t>
        </w:r>
      </w:hyperlink>
    </w:p>
    <w:p w:rsidR="00D3257A" w:rsidRDefault="00D3257A" w:rsidP="00D3257A">
      <w:r>
        <w:rPr>
          <w:rFonts w:cs="Arial"/>
        </w:rPr>
        <w:t>●</w:t>
      </w:r>
      <w:r>
        <w:t xml:space="preserve"> </w:t>
      </w:r>
      <w:r w:rsidRPr="00417A2D">
        <w:t>GCF is a unique global platform to respond to climate change by investing in low-emission and climate-resilient development. GCF was established</w:t>
      </w:r>
      <w:r w:rsidR="004B5E6C">
        <w:t xml:space="preserve"> </w:t>
      </w:r>
      <w:r w:rsidRPr="00417A2D">
        <w:t>by 194 governments to limit or reduce greenhouse gas (GHG) emissions</w:t>
      </w:r>
      <w:r w:rsidR="004B5E6C">
        <w:t xml:space="preserve"> </w:t>
      </w:r>
      <w:r w:rsidRPr="00417A2D">
        <w:t xml:space="preserve">in developing </w:t>
      </w:r>
      <w:proofErr w:type="gramStart"/>
      <w:r w:rsidRPr="00417A2D">
        <w:t>countries,</w:t>
      </w:r>
      <w:proofErr w:type="gramEnd"/>
      <w:r w:rsidRPr="00417A2D">
        <w:t xml:space="preserve"> and to help vulnerable societies adapt to the unavoidable impacts of climate change.</w:t>
      </w:r>
    </w:p>
    <w:p w:rsidR="00D3257A" w:rsidRDefault="00D3257A" w:rsidP="00D3257A">
      <w:pPr>
        <w:spacing w:after="0" w:line="240" w:lineRule="auto"/>
      </w:pPr>
      <w:r>
        <w:br w:type="page"/>
      </w:r>
    </w:p>
    <w:p w:rsidR="00D3257A" w:rsidRPr="0017062C" w:rsidRDefault="00D3257A" w:rsidP="00D3257A">
      <w:pPr>
        <w:pStyle w:val="Heading2"/>
      </w:pPr>
      <w:r w:rsidRPr="0017062C">
        <w:t>Closing perspectives</w:t>
      </w:r>
    </w:p>
    <w:p w:rsidR="00D3257A" w:rsidRPr="0017062C" w:rsidRDefault="00D3257A" w:rsidP="00D3257A">
      <w:pPr>
        <w:pStyle w:val="Heading3"/>
      </w:pPr>
      <w:r w:rsidRPr="0017062C">
        <w:t>Why not disability-inclusive climate change policies and action?</w:t>
      </w:r>
    </w:p>
    <w:p w:rsidR="00D3257A" w:rsidRPr="00417A2D" w:rsidRDefault="00D3257A" w:rsidP="00D3257A">
      <w:r w:rsidRPr="00417A2D">
        <w:t>Top-down approaches needed:</w:t>
      </w:r>
    </w:p>
    <w:p w:rsidR="00D3257A" w:rsidRPr="00417A2D" w:rsidRDefault="00D3257A" w:rsidP="00D3257A">
      <w:r>
        <w:rPr>
          <w:rFonts w:cs="Arial"/>
        </w:rPr>
        <w:t>●</w:t>
      </w:r>
      <w:r>
        <w:t xml:space="preserve"> </w:t>
      </w:r>
      <w:r w:rsidRPr="00417A2D">
        <w:t>Political will (to become a world leader while retaining international competitiveness)</w:t>
      </w:r>
    </w:p>
    <w:p w:rsidR="00D3257A" w:rsidRPr="00417A2D" w:rsidRDefault="00D3257A" w:rsidP="00D3257A">
      <w:r>
        <w:rPr>
          <w:rFonts w:cs="Arial"/>
        </w:rPr>
        <w:t>●</w:t>
      </w:r>
      <w:r>
        <w:t xml:space="preserve"> </w:t>
      </w:r>
      <w:r w:rsidRPr="00417A2D">
        <w:t>Incentives for industry change (jobs and economic opportunities)</w:t>
      </w:r>
    </w:p>
    <w:p w:rsidR="00D3257A" w:rsidRPr="00417A2D" w:rsidRDefault="00D3257A" w:rsidP="00D3257A">
      <w:r>
        <w:rPr>
          <w:rFonts w:cs="Arial"/>
        </w:rPr>
        <w:t>●</w:t>
      </w:r>
      <w:r>
        <w:t xml:space="preserve"> </w:t>
      </w:r>
      <w:r w:rsidRPr="00417A2D">
        <w:t>Regulation</w:t>
      </w:r>
    </w:p>
    <w:p w:rsidR="00D3257A" w:rsidRDefault="00D3257A" w:rsidP="00D3257A">
      <w:r>
        <w:rPr>
          <w:rFonts w:cs="Arial"/>
        </w:rPr>
        <w:t>●</w:t>
      </w:r>
      <w:r>
        <w:t xml:space="preserve"> </w:t>
      </w:r>
      <w:r w:rsidRPr="00417A2D">
        <w:t>Framework</w:t>
      </w:r>
      <w:r>
        <w:t xml:space="preserve"> </w:t>
      </w:r>
      <w:r w:rsidRPr="00417A2D">
        <w:t>/</w:t>
      </w:r>
      <w:r>
        <w:t xml:space="preserve"> </w:t>
      </w:r>
      <w:r w:rsidRPr="00417A2D">
        <w:t>architecture to give certainty to investors, researchers, etc.</w:t>
      </w:r>
    </w:p>
    <w:p w:rsidR="00D3257A" w:rsidRPr="00417A2D" w:rsidRDefault="00D3257A" w:rsidP="00D3257A">
      <w:pPr>
        <w:pStyle w:val="Heading3"/>
      </w:pPr>
      <w:r w:rsidRPr="00417A2D">
        <w:t>Why not disability-inclusive climate change policies and action? (2)</w:t>
      </w:r>
    </w:p>
    <w:p w:rsidR="00D3257A" w:rsidRPr="00417A2D" w:rsidRDefault="00D3257A" w:rsidP="00D3257A">
      <w:r w:rsidRPr="00417A2D">
        <w:t>Bottom-up approaches needed:</w:t>
      </w:r>
    </w:p>
    <w:p w:rsidR="00D3257A" w:rsidRPr="00417A2D" w:rsidRDefault="00D3257A" w:rsidP="00D3257A">
      <w:r w:rsidRPr="00417A2D">
        <w:t>Public awareness and demands on governments and industry</w:t>
      </w:r>
    </w:p>
    <w:p w:rsidR="00D3257A" w:rsidRPr="00417A2D" w:rsidRDefault="00D3257A" w:rsidP="00D3257A">
      <w:r w:rsidRPr="00417A2D">
        <w:t>Climate change activism across the community, including across generational support for youth climate activists</w:t>
      </w:r>
    </w:p>
    <w:p w:rsidR="00D3257A" w:rsidRPr="00417A2D" w:rsidRDefault="00D3257A" w:rsidP="00D3257A">
      <w:pPr>
        <w:pStyle w:val="Heading3"/>
      </w:pPr>
      <w:r w:rsidRPr="00417A2D">
        <w:t>Why not disability-inclusive climate change policies and action? (3)</w:t>
      </w:r>
    </w:p>
    <w:p w:rsidR="00D3257A" w:rsidRPr="00417A2D" w:rsidRDefault="00D3257A" w:rsidP="00D3257A">
      <w:r w:rsidRPr="00417A2D">
        <w:t>Wanted: Persons with vision impairment and other print disabilities …</w:t>
      </w:r>
    </w:p>
    <w:p w:rsidR="00D3257A" w:rsidRPr="00417A2D" w:rsidRDefault="00D3257A" w:rsidP="00D3257A">
      <w:r>
        <w:t>…</w:t>
      </w:r>
      <w:r w:rsidRPr="00417A2D">
        <w:t>as government leaders and decision makers</w:t>
      </w:r>
    </w:p>
    <w:p w:rsidR="00D3257A" w:rsidRPr="00417A2D" w:rsidRDefault="00D3257A" w:rsidP="00D3257A">
      <w:r>
        <w:t>…</w:t>
      </w:r>
      <w:r w:rsidRPr="00417A2D">
        <w:t>as bosses and employees of renewable industries</w:t>
      </w:r>
    </w:p>
    <w:p w:rsidR="00D3257A" w:rsidRPr="00417A2D" w:rsidRDefault="00D3257A" w:rsidP="00D3257A">
      <w:r>
        <w:t>…</w:t>
      </w:r>
      <w:r w:rsidRPr="00417A2D">
        <w:t>as researchers (e.g., into use and storage of renewable energy)</w:t>
      </w:r>
    </w:p>
    <w:p w:rsidR="00D3257A" w:rsidRPr="00417A2D" w:rsidRDefault="00D3257A" w:rsidP="00D3257A">
      <w:r>
        <w:t>…</w:t>
      </w:r>
      <w:r w:rsidRPr="00417A2D">
        <w:t xml:space="preserve">as </w:t>
      </w:r>
      <w:proofErr w:type="gramStart"/>
      <w:r w:rsidRPr="00417A2D">
        <w:t>architects</w:t>
      </w:r>
      <w:proofErr w:type="gramEnd"/>
      <w:r w:rsidRPr="00417A2D">
        <w:t xml:space="preserve"> designing energy efficient housing and cities</w:t>
      </w:r>
    </w:p>
    <w:p w:rsidR="00D3257A" w:rsidRDefault="00D3257A" w:rsidP="00D3257A">
      <w:r>
        <w:t>…</w:t>
      </w:r>
      <w:r w:rsidRPr="00417A2D">
        <w:t>as climate literacy teachers in schools and universities</w:t>
      </w:r>
    </w:p>
    <w:p w:rsidR="00D3257A" w:rsidRPr="00417A2D" w:rsidRDefault="00D3257A" w:rsidP="00D3257A">
      <w:r>
        <w:t>…</w:t>
      </w:r>
      <w:r w:rsidRPr="00417A2D">
        <w:t>as human rights advocates and lobbyists in governments, the youth climate movement, and civil society organisations</w:t>
      </w:r>
    </w:p>
    <w:p w:rsidR="00D3257A" w:rsidRPr="00417A2D" w:rsidRDefault="00D3257A" w:rsidP="00D3257A">
      <w:pPr>
        <w:pStyle w:val="Heading2"/>
      </w:pPr>
      <w:r w:rsidRPr="00417A2D">
        <w:t>Sydney Symphony Orchestra performance of "The (Uncertain) Four Seasons"</w:t>
      </w:r>
    </w:p>
    <w:p w:rsidR="00D3257A" w:rsidRPr="00417A2D" w:rsidRDefault="00D3257A" w:rsidP="00D3257A">
      <w:r w:rsidRPr="00417A2D">
        <w:t>Sydney Symphony Orchestra performance of "The (Uncertain) Four Seasons", an interpretation of Vivaldi's original score to reflect what climate change will sound like at a global scale.</w:t>
      </w:r>
    </w:p>
    <w:p w:rsidR="00D3257A" w:rsidRDefault="004B5E6C" w:rsidP="00D3257A">
      <w:hyperlink r:id="rId10" w:history="1">
        <w:r w:rsidR="00D3257A" w:rsidRPr="009C0F70">
          <w:rPr>
            <w:rStyle w:val="Hyperlink"/>
          </w:rPr>
          <w:t>https://www.akqa.com/work/sydney-symphony-orchestra/the-uncertain-four-seasons/</w:t>
        </w:r>
      </w:hyperlink>
    </w:p>
    <w:p w:rsidR="00D3257A" w:rsidRPr="00417A2D" w:rsidRDefault="00D3257A" w:rsidP="00D3257A">
      <w:r w:rsidRPr="00417A2D">
        <w:t>The project was a collaboration between the Monash University Climate Change Communication Research Hub (MCCCRH) and a digital design agency.</w:t>
      </w:r>
    </w:p>
    <w:p w:rsidR="00D3257A" w:rsidRDefault="00D3257A" w:rsidP="00D3257A">
      <w:pPr>
        <w:rPr>
          <w:rStyle w:val="Emphasis"/>
        </w:rPr>
      </w:pPr>
      <w:r w:rsidRPr="003713E0">
        <w:rPr>
          <w:rStyle w:val="Emphasis"/>
        </w:rPr>
        <w:t>Presenter contact:</w:t>
      </w:r>
    </w:p>
    <w:p w:rsidR="00D3257A" w:rsidRPr="00DC645A" w:rsidRDefault="004B5E6C" w:rsidP="00D3257A">
      <w:hyperlink r:id="rId11" w:history="1">
        <w:r w:rsidR="00D3257A" w:rsidRPr="00EA2CB8">
          <w:rPr>
            <w:rStyle w:val="Hyperlink"/>
          </w:rPr>
          <w:t>icevipresident@gmail.com</w:t>
        </w:r>
      </w:hyperlink>
    </w:p>
    <w:sectPr w:rsidR="00D3257A" w:rsidRPr="00DC645A" w:rsidSect="00902D0D">
      <w:headerReference w:type="even" r:id="rId12"/>
      <w:footerReference w:type="default" r:id="rId13"/>
      <w:pgSz w:w="11906" w:h="16838" w:code="9"/>
      <w:pgMar w:top="1440" w:right="1418" w:bottom="1440" w:left="1418" w:header="709" w:footer="709" w:gutter="0"/>
      <w:pgNumType w:start="1"/>
      <w:cols w:space="708"/>
      <w:docGrid w:linePitch="6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F45" w:rsidRDefault="003E0F45">
      <w:r>
        <w:separator/>
      </w:r>
    </w:p>
  </w:endnote>
  <w:endnote w:type="continuationSeparator" w:id="0">
    <w:p w:rsidR="003E0F45" w:rsidRDefault="003E0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4FC" w:rsidRDefault="00D3257A" w:rsidP="00AB12EC">
    <w:pPr>
      <w:pStyle w:val="Footer"/>
      <w:framePr w:hRule="auto" w:wrap="auto" w:vAnchor="margin" w:hAnchor="text" w:xAlign="left" w:yAlign="inline"/>
    </w:pPr>
    <w:r>
      <w:fldChar w:fldCharType="begin"/>
    </w:r>
    <w:r>
      <w:instrText xml:space="preserve">PAGE  </w:instrText>
    </w:r>
    <w:r>
      <w:fldChar w:fldCharType="separate"/>
    </w:r>
    <w:r w:rsidR="004B5E6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F45" w:rsidRDefault="003E0F45">
      <w:r>
        <w:separator/>
      </w:r>
    </w:p>
  </w:footnote>
  <w:footnote w:type="continuationSeparator" w:id="0">
    <w:p w:rsidR="003E0F45" w:rsidRDefault="003E0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4FC" w:rsidRDefault="004B5E6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CC9A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89218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2B41A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D065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0841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55014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078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E4C7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DA8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960CD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434F88"/>
    <w:multiLevelType w:val="hybridMultilevel"/>
    <w:tmpl w:val="C81C65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707074"/>
    <w:multiLevelType w:val="hybridMultilevel"/>
    <w:tmpl w:val="AD1C9202"/>
    <w:lvl w:ilvl="0" w:tplc="569271A6">
      <w:start w:val="1"/>
      <w:numFmt w:val="bullet"/>
      <w:lvlText w:val=""/>
      <w:lvlJc w:val="left"/>
      <w:pPr>
        <w:tabs>
          <w:tab w:val="num" w:pos="5256"/>
        </w:tabs>
        <w:ind w:left="525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8D71EC"/>
    <w:multiLevelType w:val="hybridMultilevel"/>
    <w:tmpl w:val="7074931E"/>
    <w:lvl w:ilvl="0" w:tplc="C58289BA">
      <w:start w:val="1"/>
      <w:numFmt w:val="bullet"/>
      <w:pStyle w:val="StyleBulleted"/>
      <w:lvlText w:val=""/>
      <w:lvlJc w:val="left"/>
      <w:pPr>
        <w:tabs>
          <w:tab w:val="num" w:pos="0"/>
        </w:tabs>
        <w:ind w:left="160" w:hanging="1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240"/>
  <w:drawingGridVerticalSpacing w:val="653"/>
  <w:displayHorizontalDrawingGridEvery w:val="2"/>
  <w:noPunctuationKerning/>
  <w:characterSpacingControl w:val="doNotCompress"/>
  <w:hdrShapeDefaults>
    <o:shapedefaults v:ext="edit" spidmax="8193" style="mso-position-vertical-relative:page" fillcolor="white">
      <v:fill color="white"/>
      <v:stroke weight="1.25pt"/>
      <v:textbox inset="1.5mm,,1.5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ws7CwMLA0MjewNDNX0lEKTi0uzszPAykwqQUAC+4r8ywAAAA="/>
  </w:docVars>
  <w:rsids>
    <w:rsidRoot w:val="003E0F45"/>
    <w:rsid w:val="00016497"/>
    <w:rsid w:val="00045652"/>
    <w:rsid w:val="00074CED"/>
    <w:rsid w:val="000A119E"/>
    <w:rsid w:val="000A7436"/>
    <w:rsid w:val="000B2268"/>
    <w:rsid w:val="000B7E12"/>
    <w:rsid w:val="000C4FD0"/>
    <w:rsid w:val="000D0038"/>
    <w:rsid w:val="000D2224"/>
    <w:rsid w:val="000D2CC9"/>
    <w:rsid w:val="000D416D"/>
    <w:rsid w:val="000D4395"/>
    <w:rsid w:val="000D7895"/>
    <w:rsid w:val="000E4BC5"/>
    <w:rsid w:val="000E7097"/>
    <w:rsid w:val="000F5F76"/>
    <w:rsid w:val="001130DC"/>
    <w:rsid w:val="00116645"/>
    <w:rsid w:val="00117EF9"/>
    <w:rsid w:val="0013197A"/>
    <w:rsid w:val="00132044"/>
    <w:rsid w:val="00134EFA"/>
    <w:rsid w:val="00136864"/>
    <w:rsid w:val="00141EE9"/>
    <w:rsid w:val="00144F22"/>
    <w:rsid w:val="00156350"/>
    <w:rsid w:val="00163D42"/>
    <w:rsid w:val="001659A4"/>
    <w:rsid w:val="0016600D"/>
    <w:rsid w:val="00167A40"/>
    <w:rsid w:val="001A1181"/>
    <w:rsid w:val="001A2407"/>
    <w:rsid w:val="001E071C"/>
    <w:rsid w:val="001E4E78"/>
    <w:rsid w:val="00202330"/>
    <w:rsid w:val="002076A0"/>
    <w:rsid w:val="00213645"/>
    <w:rsid w:val="002169B7"/>
    <w:rsid w:val="00216C22"/>
    <w:rsid w:val="002173EE"/>
    <w:rsid w:val="00230ACB"/>
    <w:rsid w:val="00234FD3"/>
    <w:rsid w:val="002376BA"/>
    <w:rsid w:val="00242BDD"/>
    <w:rsid w:val="002509C9"/>
    <w:rsid w:val="00261011"/>
    <w:rsid w:val="00281420"/>
    <w:rsid w:val="002830B9"/>
    <w:rsid w:val="002976E3"/>
    <w:rsid w:val="0029797E"/>
    <w:rsid w:val="002A00F5"/>
    <w:rsid w:val="002A0A02"/>
    <w:rsid w:val="002A71DB"/>
    <w:rsid w:val="002C6A67"/>
    <w:rsid w:val="002D4F42"/>
    <w:rsid w:val="0031535A"/>
    <w:rsid w:val="00315526"/>
    <w:rsid w:val="00320275"/>
    <w:rsid w:val="00320308"/>
    <w:rsid w:val="00331543"/>
    <w:rsid w:val="003367BB"/>
    <w:rsid w:val="00341A41"/>
    <w:rsid w:val="00353BD1"/>
    <w:rsid w:val="00360AAD"/>
    <w:rsid w:val="003623E2"/>
    <w:rsid w:val="003664DB"/>
    <w:rsid w:val="00367B77"/>
    <w:rsid w:val="00383677"/>
    <w:rsid w:val="00390C2D"/>
    <w:rsid w:val="003948E5"/>
    <w:rsid w:val="003A5B25"/>
    <w:rsid w:val="003B0ECF"/>
    <w:rsid w:val="003B339F"/>
    <w:rsid w:val="003B4E48"/>
    <w:rsid w:val="003C2D2F"/>
    <w:rsid w:val="003D4FC6"/>
    <w:rsid w:val="003D50CB"/>
    <w:rsid w:val="003E0F45"/>
    <w:rsid w:val="003E3764"/>
    <w:rsid w:val="003E37B3"/>
    <w:rsid w:val="003F2AEE"/>
    <w:rsid w:val="004049C1"/>
    <w:rsid w:val="00422295"/>
    <w:rsid w:val="00425EF7"/>
    <w:rsid w:val="0042706B"/>
    <w:rsid w:val="00433624"/>
    <w:rsid w:val="00441910"/>
    <w:rsid w:val="00442A95"/>
    <w:rsid w:val="0045698F"/>
    <w:rsid w:val="00474451"/>
    <w:rsid w:val="004914A9"/>
    <w:rsid w:val="004959DE"/>
    <w:rsid w:val="004B5E6C"/>
    <w:rsid w:val="004C18EF"/>
    <w:rsid w:val="004C7A62"/>
    <w:rsid w:val="004D1F2A"/>
    <w:rsid w:val="004F1626"/>
    <w:rsid w:val="00532A81"/>
    <w:rsid w:val="00551D3C"/>
    <w:rsid w:val="00557285"/>
    <w:rsid w:val="005823D9"/>
    <w:rsid w:val="00595E50"/>
    <w:rsid w:val="005A69D9"/>
    <w:rsid w:val="005B30E7"/>
    <w:rsid w:val="005B358A"/>
    <w:rsid w:val="005C02EB"/>
    <w:rsid w:val="005D210E"/>
    <w:rsid w:val="005D3D1E"/>
    <w:rsid w:val="005E62E2"/>
    <w:rsid w:val="005E78D8"/>
    <w:rsid w:val="006031F5"/>
    <w:rsid w:val="006056D0"/>
    <w:rsid w:val="00612069"/>
    <w:rsid w:val="006169F4"/>
    <w:rsid w:val="00633B9E"/>
    <w:rsid w:val="006344C7"/>
    <w:rsid w:val="0063491F"/>
    <w:rsid w:val="00635148"/>
    <w:rsid w:val="006806CA"/>
    <w:rsid w:val="0068372F"/>
    <w:rsid w:val="00691D2D"/>
    <w:rsid w:val="00694AF8"/>
    <w:rsid w:val="00695F79"/>
    <w:rsid w:val="006978F2"/>
    <w:rsid w:val="006A56B9"/>
    <w:rsid w:val="006B0813"/>
    <w:rsid w:val="006F30FD"/>
    <w:rsid w:val="00711B31"/>
    <w:rsid w:val="00720281"/>
    <w:rsid w:val="00720386"/>
    <w:rsid w:val="0072308E"/>
    <w:rsid w:val="007233A1"/>
    <w:rsid w:val="007365FB"/>
    <w:rsid w:val="00754054"/>
    <w:rsid w:val="00772447"/>
    <w:rsid w:val="00772840"/>
    <w:rsid w:val="007934F0"/>
    <w:rsid w:val="007B7ECA"/>
    <w:rsid w:val="007E6A23"/>
    <w:rsid w:val="00814E01"/>
    <w:rsid w:val="00855DDB"/>
    <w:rsid w:val="00865040"/>
    <w:rsid w:val="0087231E"/>
    <w:rsid w:val="0087735A"/>
    <w:rsid w:val="00880535"/>
    <w:rsid w:val="008A1F03"/>
    <w:rsid w:val="008A2B7E"/>
    <w:rsid w:val="008A79B3"/>
    <w:rsid w:val="008B4B80"/>
    <w:rsid w:val="008C54E0"/>
    <w:rsid w:val="008D0182"/>
    <w:rsid w:val="008D040E"/>
    <w:rsid w:val="008D3CFF"/>
    <w:rsid w:val="008E3334"/>
    <w:rsid w:val="008F1CB0"/>
    <w:rsid w:val="009064D6"/>
    <w:rsid w:val="0092188B"/>
    <w:rsid w:val="0092554E"/>
    <w:rsid w:val="00935BA2"/>
    <w:rsid w:val="00947ACC"/>
    <w:rsid w:val="009550CD"/>
    <w:rsid w:val="00957D79"/>
    <w:rsid w:val="0096418C"/>
    <w:rsid w:val="009717B2"/>
    <w:rsid w:val="00974661"/>
    <w:rsid w:val="00977D0C"/>
    <w:rsid w:val="00982735"/>
    <w:rsid w:val="0099016A"/>
    <w:rsid w:val="009A1808"/>
    <w:rsid w:val="009A3B10"/>
    <w:rsid w:val="009A6926"/>
    <w:rsid w:val="009B3634"/>
    <w:rsid w:val="009B443C"/>
    <w:rsid w:val="009D7B9F"/>
    <w:rsid w:val="009E4FE7"/>
    <w:rsid w:val="009F0401"/>
    <w:rsid w:val="00A070F8"/>
    <w:rsid w:val="00A11945"/>
    <w:rsid w:val="00A129B8"/>
    <w:rsid w:val="00A21EAF"/>
    <w:rsid w:val="00A42944"/>
    <w:rsid w:val="00A42A40"/>
    <w:rsid w:val="00A56FFE"/>
    <w:rsid w:val="00A72BF0"/>
    <w:rsid w:val="00A80848"/>
    <w:rsid w:val="00A8394A"/>
    <w:rsid w:val="00AF1467"/>
    <w:rsid w:val="00AF1D74"/>
    <w:rsid w:val="00B17F4D"/>
    <w:rsid w:val="00B536D7"/>
    <w:rsid w:val="00B77D9A"/>
    <w:rsid w:val="00B9023F"/>
    <w:rsid w:val="00B910FB"/>
    <w:rsid w:val="00B917CC"/>
    <w:rsid w:val="00BA506C"/>
    <w:rsid w:val="00BB032D"/>
    <w:rsid w:val="00BB0A40"/>
    <w:rsid w:val="00BB6FF6"/>
    <w:rsid w:val="00BD0C55"/>
    <w:rsid w:val="00BE034C"/>
    <w:rsid w:val="00BF6F6E"/>
    <w:rsid w:val="00BF71D9"/>
    <w:rsid w:val="00C03994"/>
    <w:rsid w:val="00C138AF"/>
    <w:rsid w:val="00C14B5D"/>
    <w:rsid w:val="00C21445"/>
    <w:rsid w:val="00C321AC"/>
    <w:rsid w:val="00C406C3"/>
    <w:rsid w:val="00C42DBE"/>
    <w:rsid w:val="00C50A52"/>
    <w:rsid w:val="00C65137"/>
    <w:rsid w:val="00C7770D"/>
    <w:rsid w:val="00C92BDF"/>
    <w:rsid w:val="00CA1D0D"/>
    <w:rsid w:val="00CA20F9"/>
    <w:rsid w:val="00CC7105"/>
    <w:rsid w:val="00CD21A2"/>
    <w:rsid w:val="00CD30E6"/>
    <w:rsid w:val="00CE3213"/>
    <w:rsid w:val="00D0147F"/>
    <w:rsid w:val="00D059AC"/>
    <w:rsid w:val="00D16292"/>
    <w:rsid w:val="00D3257A"/>
    <w:rsid w:val="00D407D4"/>
    <w:rsid w:val="00D42A7C"/>
    <w:rsid w:val="00D42B6B"/>
    <w:rsid w:val="00D578A1"/>
    <w:rsid w:val="00D768E1"/>
    <w:rsid w:val="00D82B16"/>
    <w:rsid w:val="00D94B5D"/>
    <w:rsid w:val="00DA2636"/>
    <w:rsid w:val="00DD0B2D"/>
    <w:rsid w:val="00DF5D64"/>
    <w:rsid w:val="00E21662"/>
    <w:rsid w:val="00E26869"/>
    <w:rsid w:val="00E40DDE"/>
    <w:rsid w:val="00E47B82"/>
    <w:rsid w:val="00E53D67"/>
    <w:rsid w:val="00E71FC8"/>
    <w:rsid w:val="00E95DD4"/>
    <w:rsid w:val="00E965DD"/>
    <w:rsid w:val="00EB6CDA"/>
    <w:rsid w:val="00EC2887"/>
    <w:rsid w:val="00ED314F"/>
    <w:rsid w:val="00EE558F"/>
    <w:rsid w:val="00EF7E47"/>
    <w:rsid w:val="00F01665"/>
    <w:rsid w:val="00F032D3"/>
    <w:rsid w:val="00F33509"/>
    <w:rsid w:val="00F37771"/>
    <w:rsid w:val="00F84476"/>
    <w:rsid w:val="00FA6142"/>
    <w:rsid w:val="00FA6F00"/>
    <w:rsid w:val="00FB479E"/>
    <w:rsid w:val="00FC4687"/>
    <w:rsid w:val="00FC6AAA"/>
    <w:rsid w:val="00FE213E"/>
    <w:rsid w:val="00FE2614"/>
    <w:rsid w:val="00FE2F4B"/>
    <w:rsid w:val="00FF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style="mso-position-vertical-relative:page" fillcolor="white">
      <v:fill color="white"/>
      <v:stroke weight="1.25pt"/>
      <v:textbox inset="1.5mm,,1.5mm"/>
    </o:shapedefaults>
    <o:shapelayout v:ext="edit">
      <o:idmap v:ext="edit" data="1"/>
    </o:shapelayout>
  </w:shapeDefaults>
  <w:decimalSymbol w:val="."/>
  <w:listSeparator w:val=","/>
  <w14:docId w14:val="20769B42"/>
  <w15:docId w15:val="{4BCE69F0-D598-458D-BFED-36E71109B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A40"/>
    <w:pPr>
      <w:spacing w:after="120" w:line="288" w:lineRule="auto"/>
    </w:pPr>
    <w:rPr>
      <w:rFonts w:ascii="Arial" w:hAnsi="Arial"/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167A40"/>
    <w:pPr>
      <w:keepNext/>
      <w:tabs>
        <w:tab w:val="left" w:pos="0"/>
        <w:tab w:val="left" w:pos="120"/>
      </w:tabs>
      <w:spacing w:before="180" w:after="180"/>
      <w:outlineLvl w:val="0"/>
    </w:pPr>
    <w:rPr>
      <w:rFonts w:cs="Arial"/>
      <w:b/>
      <w:bCs/>
      <w:kern w:val="32"/>
      <w:sz w:val="56"/>
      <w:szCs w:val="32"/>
    </w:rPr>
  </w:style>
  <w:style w:type="paragraph" w:styleId="Heading2">
    <w:name w:val="heading 2"/>
    <w:basedOn w:val="Normal"/>
    <w:next w:val="Normal"/>
    <w:link w:val="Heading2Char"/>
    <w:qFormat/>
    <w:rsid w:val="00167A40"/>
    <w:pPr>
      <w:keepNext/>
      <w:spacing w:before="120" w:after="180"/>
      <w:outlineLvl w:val="1"/>
    </w:pPr>
    <w:rPr>
      <w:rFonts w:cs="Arial"/>
      <w:b/>
      <w:bCs/>
      <w:iCs/>
      <w:sz w:val="48"/>
      <w:szCs w:val="28"/>
    </w:rPr>
  </w:style>
  <w:style w:type="paragraph" w:styleId="Heading3">
    <w:name w:val="heading 3"/>
    <w:basedOn w:val="Normal"/>
    <w:next w:val="Normal"/>
    <w:link w:val="Heading3Char"/>
    <w:qFormat/>
    <w:rsid w:val="00167A40"/>
    <w:pPr>
      <w:keepNext/>
      <w:tabs>
        <w:tab w:val="left" w:pos="0"/>
      </w:tabs>
      <w:spacing w:before="180" w:after="180"/>
      <w:outlineLvl w:val="2"/>
    </w:pPr>
    <w:rPr>
      <w:rFonts w:cs="Arial"/>
      <w:b/>
      <w:bCs/>
      <w:sz w:val="36"/>
      <w:szCs w:val="26"/>
    </w:rPr>
  </w:style>
  <w:style w:type="paragraph" w:styleId="Heading4">
    <w:name w:val="heading 4"/>
    <w:basedOn w:val="Normal"/>
    <w:qFormat/>
    <w:rsid w:val="00A42A40"/>
    <w:pPr>
      <w:keepNext/>
      <w:spacing w:before="60" w:after="60"/>
      <w:outlineLvl w:val="3"/>
    </w:pPr>
    <w:rPr>
      <w:b/>
      <w:bCs/>
      <w:lang w:val="en-GB" w:eastAsia="en-GB"/>
    </w:rPr>
  </w:style>
  <w:style w:type="paragraph" w:styleId="Heading5">
    <w:name w:val="heading 5"/>
    <w:basedOn w:val="Normal"/>
    <w:next w:val="Normal"/>
    <w:qFormat/>
    <w:rsid w:val="002830B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72BF0"/>
    <w:pPr>
      <w:spacing w:before="360" w:after="180"/>
      <w:outlineLvl w:val="5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67A40"/>
    <w:rPr>
      <w:rFonts w:ascii="Arial" w:hAnsi="Arial" w:cs="Arial"/>
      <w:b/>
      <w:bCs/>
      <w:kern w:val="32"/>
      <w:sz w:val="56"/>
      <w:szCs w:val="32"/>
      <w:lang w:val="en-AU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BookTitle1">
    <w:name w:val="Book Title1"/>
    <w:basedOn w:val="Normal"/>
    <w:next w:val="Normal"/>
    <w:rsid w:val="0087735A"/>
    <w:rPr>
      <w:b/>
      <w:sz w:val="96"/>
    </w:rPr>
  </w:style>
  <w:style w:type="paragraph" w:customStyle="1" w:styleId="Author">
    <w:name w:val="Author"/>
    <w:basedOn w:val="Normal"/>
    <w:next w:val="Normal"/>
    <w:autoRedefine/>
    <w:rsid w:val="00B77D9A"/>
    <w:rPr>
      <w:b/>
      <w:sz w:val="52"/>
    </w:rPr>
  </w:style>
  <w:style w:type="paragraph" w:styleId="Footer">
    <w:name w:val="footer"/>
    <w:basedOn w:val="Normal"/>
    <w:link w:val="FooterChar"/>
    <w:autoRedefine/>
    <w:rsid w:val="00D0147F"/>
    <w:pPr>
      <w:framePr w:h="694" w:hRule="exact" w:wrap="around" w:vAnchor="text" w:hAnchor="page" w:x="1441" w:y="198"/>
      <w:tabs>
        <w:tab w:val="center" w:pos="4153"/>
        <w:tab w:val="right" w:pos="8306"/>
      </w:tabs>
      <w:spacing w:before="100" w:after="100" w:line="240" w:lineRule="auto"/>
      <w:jc w:val="center"/>
    </w:pPr>
  </w:style>
  <w:style w:type="paragraph" w:customStyle="1" w:styleId="after-nospace">
    <w:name w:val="after-nospace"/>
    <w:basedOn w:val="Normal"/>
    <w:rsid w:val="002D4F42"/>
    <w:pPr>
      <w:spacing w:after="0"/>
    </w:pPr>
  </w:style>
  <w:style w:type="table" w:styleId="TableGrid">
    <w:name w:val="Table Grid"/>
    <w:basedOn w:val="TableNormal"/>
    <w:rsid w:val="00BB0A40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160" w:type="dxa"/>
        <w:left w:w="160" w:type="dxa"/>
        <w:right w:w="160" w:type="dxa"/>
      </w:tcMar>
    </w:tcPr>
  </w:style>
  <w:style w:type="paragraph" w:customStyle="1" w:styleId="VolumeNumber">
    <w:name w:val="Volume Number"/>
    <w:basedOn w:val="Author"/>
    <w:autoRedefine/>
    <w:rsid w:val="000B2268"/>
  </w:style>
  <w:style w:type="paragraph" w:customStyle="1" w:styleId="pgnum">
    <w:name w:val="pgnum"/>
    <w:basedOn w:val="Normal"/>
    <w:rsid w:val="00BB6FF6"/>
    <w:pPr>
      <w:keepNext/>
      <w:pBdr>
        <w:top w:val="single" w:sz="24" w:space="1" w:color="auto"/>
      </w:pBdr>
      <w:spacing w:before="120"/>
      <w:jc w:val="right"/>
    </w:pPr>
    <w:rPr>
      <w:b/>
    </w:rPr>
  </w:style>
  <w:style w:type="character" w:styleId="Emphasis">
    <w:name w:val="Emphasis"/>
    <w:qFormat/>
    <w:rsid w:val="00167A40"/>
    <w:rPr>
      <w:b/>
      <w:iCs/>
      <w:sz w:val="24"/>
    </w:rPr>
  </w:style>
  <w:style w:type="character" w:styleId="PageNumber">
    <w:name w:val="page number"/>
    <w:basedOn w:val="DefaultParagraphFont"/>
    <w:rsid w:val="00635148"/>
  </w:style>
  <w:style w:type="paragraph" w:styleId="DocumentMap">
    <w:name w:val="Document Map"/>
    <w:basedOn w:val="Normal"/>
    <w:semiHidden/>
    <w:rsid w:val="000D789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uthorname">
    <w:name w:val="authorname"/>
    <w:basedOn w:val="Normal"/>
    <w:rsid w:val="00045652"/>
    <w:pPr>
      <w:spacing w:after="240"/>
    </w:pPr>
    <w:rPr>
      <w:b/>
    </w:rPr>
  </w:style>
  <w:style w:type="paragraph" w:customStyle="1" w:styleId="after-6pt">
    <w:name w:val="after-6pt"/>
    <w:basedOn w:val="Normal"/>
    <w:rsid w:val="005C02EB"/>
  </w:style>
  <w:style w:type="paragraph" w:customStyle="1" w:styleId="after6pt">
    <w:name w:val="after 6pt"/>
    <w:basedOn w:val="after-nospace"/>
    <w:rsid w:val="00242BDD"/>
    <w:pPr>
      <w:spacing w:after="120"/>
    </w:pPr>
  </w:style>
  <w:style w:type="paragraph" w:customStyle="1" w:styleId="after10pt">
    <w:name w:val="after 10 pt"/>
    <w:basedOn w:val="Normal"/>
    <w:rsid w:val="009550CD"/>
    <w:pPr>
      <w:spacing w:after="200"/>
    </w:pPr>
  </w:style>
  <w:style w:type="paragraph" w:customStyle="1" w:styleId="StyleBulleted">
    <w:name w:val="Style Bulleted"/>
    <w:basedOn w:val="Normal"/>
    <w:rsid w:val="00CE3213"/>
    <w:pPr>
      <w:numPr>
        <w:numId w:val="7"/>
      </w:numPr>
    </w:pPr>
    <w:rPr>
      <w:lang w:val="en-US"/>
    </w:rPr>
  </w:style>
  <w:style w:type="paragraph" w:customStyle="1" w:styleId="after18pt">
    <w:name w:val="after 18pt"/>
    <w:basedOn w:val="after10pt"/>
    <w:rsid w:val="00977D0C"/>
    <w:pPr>
      <w:shd w:val="clear" w:color="auto" w:fill="FFFFFF"/>
      <w:spacing w:after="360"/>
    </w:pPr>
  </w:style>
  <w:style w:type="paragraph" w:customStyle="1" w:styleId="Bold">
    <w:name w:val="Bold"/>
    <w:basedOn w:val="Normal"/>
    <w:next w:val="Normal"/>
    <w:rsid w:val="008F1CB0"/>
    <w:pPr>
      <w:spacing w:after="480" w:line="480" w:lineRule="auto"/>
    </w:pPr>
    <w:rPr>
      <w:b/>
    </w:rPr>
  </w:style>
  <w:style w:type="paragraph" w:customStyle="1" w:styleId="imagecaption">
    <w:name w:val="imagecaption"/>
    <w:basedOn w:val="Normal"/>
    <w:link w:val="imagecaptionChar"/>
    <w:qFormat/>
    <w:rsid w:val="00CC7105"/>
    <w:pPr>
      <w:pBdr>
        <w:top w:val="single" w:sz="12" w:space="1" w:color="auto"/>
        <w:left w:val="single" w:sz="12" w:space="4" w:color="auto"/>
        <w:bottom w:val="single" w:sz="12" w:space="4" w:color="auto"/>
        <w:right w:val="single" w:sz="12" w:space="4" w:color="auto"/>
      </w:pBdr>
    </w:pPr>
  </w:style>
  <w:style w:type="table" w:customStyle="1" w:styleId="TableStyle1">
    <w:name w:val="Table Style1"/>
    <w:basedOn w:val="TableGrid"/>
    <w:rsid w:val="00383677"/>
    <w:pPr>
      <w:spacing w:after="120"/>
    </w:pPr>
    <w:rPr>
      <w:rFonts w:ascii="Arial" w:hAnsi="Arial"/>
      <w:color w:val="000000"/>
      <w:sz w:val="36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CellMar>
        <w:top w:w="113" w:type="dxa"/>
        <w:left w:w="113" w:type="dxa"/>
        <w:bottom w:w="28" w:type="dxa"/>
        <w:right w:w="40" w:type="dxa"/>
      </w:tblCellMar>
    </w:tblPr>
    <w:trPr>
      <w:cantSplit/>
    </w:trPr>
    <w:tcPr>
      <w:shd w:val="clear" w:color="auto" w:fill="auto"/>
      <w:tcMar>
        <w:top w:w="113" w:type="dxa"/>
        <w:left w:w="113" w:type="dxa"/>
        <w:right w:w="113" w:type="dxa"/>
      </w:tcMar>
    </w:tcPr>
  </w:style>
  <w:style w:type="paragraph" w:customStyle="1" w:styleId="before10pt">
    <w:name w:val="before 10pt"/>
    <w:basedOn w:val="Normal"/>
    <w:rsid w:val="00C406C3"/>
    <w:pPr>
      <w:spacing w:before="200" w:after="180"/>
    </w:pPr>
    <w:rPr>
      <w:lang w:val="en"/>
    </w:rPr>
  </w:style>
  <w:style w:type="paragraph" w:customStyle="1" w:styleId="before18pt">
    <w:name w:val="before 18pt"/>
    <w:basedOn w:val="Normal"/>
    <w:rsid w:val="00C406C3"/>
    <w:pPr>
      <w:spacing w:before="360"/>
    </w:pPr>
    <w:rPr>
      <w:lang w:val="en"/>
    </w:rPr>
  </w:style>
  <w:style w:type="paragraph" w:customStyle="1" w:styleId="before6pt">
    <w:name w:val="before 6pt"/>
    <w:basedOn w:val="Normal"/>
    <w:rsid w:val="00FB479E"/>
    <w:pPr>
      <w:spacing w:before="120"/>
    </w:pPr>
  </w:style>
  <w:style w:type="paragraph" w:customStyle="1" w:styleId="Instructions">
    <w:name w:val="Instructions"/>
    <w:basedOn w:val="imagecaption"/>
    <w:rsid w:val="00320308"/>
    <w:pPr>
      <w:pBdr>
        <w:top w:val="dashSmallGap" w:sz="8" w:space="1" w:color="auto"/>
        <w:left w:val="dashSmallGap" w:sz="8" w:space="4" w:color="auto"/>
        <w:bottom w:val="dashSmallGap" w:sz="8" w:space="4" w:color="auto"/>
        <w:right w:val="dashSmallGap" w:sz="8" w:space="4" w:color="auto"/>
      </w:pBdr>
    </w:pPr>
    <w:rPr>
      <w:lang w:val="en"/>
    </w:rPr>
  </w:style>
  <w:style w:type="paragraph" w:customStyle="1" w:styleId="after10pt0">
    <w:name w:val="after 10pt"/>
    <w:basedOn w:val="Normal"/>
    <w:rsid w:val="00CD21A2"/>
    <w:pPr>
      <w:spacing w:after="200"/>
    </w:pPr>
  </w:style>
  <w:style w:type="paragraph" w:customStyle="1" w:styleId="imagecaptionbefore6pt">
    <w:name w:val="imagecaption before 6pt"/>
    <w:basedOn w:val="imagecaption"/>
    <w:rsid w:val="005B358A"/>
    <w:pPr>
      <w:spacing w:before="120"/>
    </w:pPr>
  </w:style>
  <w:style w:type="paragraph" w:customStyle="1" w:styleId="before12pt">
    <w:name w:val="before 12pt"/>
    <w:basedOn w:val="Normal"/>
    <w:rsid w:val="001E4E78"/>
    <w:pPr>
      <w:spacing w:before="240" w:after="240"/>
    </w:pPr>
    <w:rPr>
      <w:lang w:val="en"/>
    </w:rPr>
  </w:style>
  <w:style w:type="paragraph" w:customStyle="1" w:styleId="imagecaption0ptafter">
    <w:name w:val="imagecaption 0pt after"/>
    <w:basedOn w:val="imagecaption"/>
    <w:rsid w:val="00A80848"/>
    <w:pPr>
      <w:spacing w:after="0"/>
    </w:pPr>
  </w:style>
  <w:style w:type="paragraph" w:customStyle="1" w:styleId="Egbox">
    <w:name w:val="Egbox"/>
    <w:basedOn w:val="EgBoxAfternospace"/>
    <w:rsid w:val="0087231E"/>
    <w:pPr>
      <w:spacing w:after="120"/>
    </w:pPr>
  </w:style>
  <w:style w:type="paragraph" w:customStyle="1" w:styleId="BrokenBorderBox">
    <w:name w:val="BrokenBorderBox"/>
    <w:basedOn w:val="BookTitle1"/>
    <w:rsid w:val="000D4395"/>
    <w:p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</w:pPr>
    <w:rPr>
      <w:rFonts w:ascii="Arial Bold" w:hAnsi="Arial Bold"/>
      <w:sz w:val="48"/>
    </w:rPr>
  </w:style>
  <w:style w:type="paragraph" w:customStyle="1" w:styleId="BorderBox">
    <w:name w:val="BorderBox"/>
    <w:basedOn w:val="Normal"/>
    <w:rsid w:val="00F01665"/>
    <w:pPr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</w:pPr>
  </w:style>
  <w:style w:type="character" w:styleId="FootnoteReference">
    <w:name w:val="footnote reference"/>
    <w:semiHidden/>
    <w:rsid w:val="00320275"/>
    <w:rPr>
      <w:rFonts w:ascii="Arial" w:hAnsi="Arial"/>
      <w:sz w:val="40"/>
      <w:vertAlign w:val="baseline"/>
    </w:rPr>
  </w:style>
  <w:style w:type="table" w:customStyle="1" w:styleId="3ptborders">
    <w:name w:val="3pt borders"/>
    <w:basedOn w:val="TableNormal"/>
    <w:uiPriority w:val="99"/>
    <w:rsid w:val="00331543"/>
    <w:tblPr/>
  </w:style>
  <w:style w:type="paragraph" w:customStyle="1" w:styleId="Focusbox3">
    <w:name w:val="Focusbox3"/>
    <w:basedOn w:val="Normal"/>
    <w:rsid w:val="0087231E"/>
    <w:pPr>
      <w:pBdr>
        <w:top w:val="single" w:sz="24" w:space="1" w:color="auto" w:shadow="1"/>
        <w:left w:val="single" w:sz="24" w:space="3" w:color="auto" w:shadow="1"/>
        <w:bottom w:val="single" w:sz="24" w:space="1" w:color="auto" w:shadow="1"/>
        <w:right w:val="single" w:sz="24" w:space="3" w:color="auto" w:shadow="1"/>
      </w:pBdr>
      <w:spacing w:after="160"/>
    </w:pPr>
  </w:style>
  <w:style w:type="paragraph" w:customStyle="1" w:styleId="Focusbox2">
    <w:name w:val="Focusbox2"/>
    <w:basedOn w:val="Normal"/>
    <w:rsid w:val="00213645"/>
    <w:pPr>
      <w:pBdr>
        <w:top w:val="single" w:sz="36" w:space="1" w:color="auto"/>
        <w:left w:val="single" w:sz="36" w:space="4" w:color="auto"/>
        <w:bottom w:val="single" w:sz="36" w:space="1" w:color="auto"/>
        <w:right w:val="single" w:sz="36" w:space="4" w:color="auto"/>
      </w:pBdr>
      <w:spacing w:after="160"/>
    </w:pPr>
  </w:style>
  <w:style w:type="paragraph" w:customStyle="1" w:styleId="EgBoxAfternospace">
    <w:name w:val="EgBoxAfternospace"/>
    <w:basedOn w:val="Normal"/>
    <w:rsid w:val="0087231E"/>
    <w:pPr>
      <w:pBdr>
        <w:top w:val="single" w:sz="18" w:space="1" w:color="auto" w:shadow="1"/>
        <w:left w:val="single" w:sz="18" w:space="5" w:color="auto" w:shadow="1"/>
        <w:bottom w:val="single" w:sz="18" w:space="4" w:color="auto" w:shadow="1"/>
        <w:right w:val="single" w:sz="18" w:space="4" w:color="auto" w:shadow="1"/>
      </w:pBdr>
      <w:shd w:val="clear" w:color="auto" w:fill="F3F3F3"/>
      <w:spacing w:after="0"/>
    </w:pPr>
    <w:rPr>
      <w:lang w:val="en"/>
    </w:rPr>
  </w:style>
  <w:style w:type="paragraph" w:customStyle="1" w:styleId="Focusbox1-6pt-border">
    <w:name w:val="Focusbox1-6pt-border"/>
    <w:basedOn w:val="Normal"/>
    <w:rsid w:val="0087231E"/>
    <w:pPr>
      <w:pBdr>
        <w:top w:val="single" w:sz="48" w:space="1" w:color="auto"/>
        <w:bottom w:val="single" w:sz="48" w:space="1" w:color="auto"/>
      </w:pBdr>
      <w:shd w:val="clear" w:color="auto" w:fill="E6E6E6"/>
      <w:spacing w:line="264" w:lineRule="auto"/>
    </w:pPr>
    <w:rPr>
      <w:lang w:val="en-NZ"/>
    </w:rPr>
  </w:style>
  <w:style w:type="paragraph" w:customStyle="1" w:styleId="Focusbox1-after0pt">
    <w:name w:val="Focusbox1-after0pt"/>
    <w:basedOn w:val="Focusbox1-6pt-border"/>
    <w:rsid w:val="0087231E"/>
    <w:pPr>
      <w:spacing w:after="0"/>
    </w:pPr>
  </w:style>
  <w:style w:type="paragraph" w:customStyle="1" w:styleId="Focusbox2-after0pt">
    <w:name w:val="Focusbox2-after0pt"/>
    <w:basedOn w:val="Focusbox2"/>
    <w:rsid w:val="0087231E"/>
    <w:pPr>
      <w:spacing w:after="0"/>
    </w:pPr>
  </w:style>
  <w:style w:type="paragraph" w:customStyle="1" w:styleId="Focusbox3-after0pt">
    <w:name w:val="Focusbox3-after0pt"/>
    <w:basedOn w:val="Focusbox3"/>
    <w:rsid w:val="0087231E"/>
    <w:pPr>
      <w:spacing w:after="0"/>
    </w:pPr>
  </w:style>
  <w:style w:type="paragraph" w:customStyle="1" w:styleId="BeforeAfter12pt">
    <w:name w:val="Before &amp; After 12pt"/>
    <w:basedOn w:val="Normal"/>
    <w:rsid w:val="00C65137"/>
    <w:pPr>
      <w:spacing w:before="240"/>
    </w:pPr>
    <w:rPr>
      <w:lang w:val="en"/>
    </w:rPr>
  </w:style>
  <w:style w:type="paragraph" w:styleId="FootnoteText">
    <w:name w:val="footnote text"/>
    <w:basedOn w:val="Normal"/>
    <w:semiHidden/>
    <w:rsid w:val="00156350"/>
    <w:pPr>
      <w:keepLines/>
      <w:spacing w:after="0" w:line="240" w:lineRule="auto"/>
    </w:pPr>
    <w:rPr>
      <w:szCs w:val="20"/>
      <w:lang w:val="en-GB"/>
    </w:rPr>
  </w:style>
  <w:style w:type="character" w:customStyle="1" w:styleId="imagecaptionChar">
    <w:name w:val="imagecaption Char"/>
    <w:link w:val="imagecaption"/>
    <w:locked/>
    <w:rsid w:val="00B536D7"/>
    <w:rPr>
      <w:rFonts w:ascii="Arial" w:hAnsi="Arial"/>
      <w:sz w:val="48"/>
      <w:szCs w:val="24"/>
      <w:lang w:val="en-AU" w:eastAsia="en-US" w:bidi="ar-SA"/>
    </w:rPr>
  </w:style>
  <w:style w:type="paragraph" w:styleId="BalloonText">
    <w:name w:val="Balloon Text"/>
    <w:basedOn w:val="Normal"/>
    <w:link w:val="BalloonTextChar"/>
    <w:rsid w:val="00C2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21445"/>
    <w:rPr>
      <w:rFonts w:ascii="Tahoma" w:hAnsi="Tahoma" w:cs="Tahoma"/>
      <w:sz w:val="16"/>
      <w:szCs w:val="16"/>
      <w:lang w:val="en-AU" w:eastAsia="en-US"/>
    </w:rPr>
  </w:style>
  <w:style w:type="table" w:customStyle="1" w:styleId="3ptborders0">
    <w:name w:val="3pt_borders"/>
    <w:basedOn w:val="TableNormal"/>
    <w:uiPriority w:val="99"/>
    <w:rsid w:val="00B9023F"/>
    <w:tblPr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  <w:insideH w:val="single" w:sz="24" w:space="0" w:color="000000"/>
        <w:insideV w:val="single" w:sz="24" w:space="0" w:color="000000"/>
      </w:tblBorders>
    </w:tblPr>
  </w:style>
  <w:style w:type="table" w:customStyle="1" w:styleId="3ptborder">
    <w:name w:val="3pt border"/>
    <w:basedOn w:val="TableNormal"/>
    <w:uiPriority w:val="99"/>
    <w:rsid w:val="000B7E12"/>
    <w:rPr>
      <w:rFonts w:ascii="Arial" w:hAnsi="Arial"/>
      <w:sz w:val="36"/>
    </w:rPr>
    <w:tblPr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  <w:insideH w:val="single" w:sz="24" w:space="0" w:color="000000"/>
        <w:insideV w:val="single" w:sz="24" w:space="0" w:color="000000"/>
      </w:tblBorders>
      <w:tblCellMar>
        <w:top w:w="119" w:type="dxa"/>
        <w:left w:w="142" w:type="dxa"/>
        <w:right w:w="119" w:type="dxa"/>
      </w:tblCellMar>
    </w:tblPr>
  </w:style>
  <w:style w:type="paragraph" w:customStyle="1" w:styleId="StyleRightAfter0ptLinespacingsingle">
    <w:name w:val="Style Right After:  0 pt Line spacing:  single"/>
    <w:basedOn w:val="Normal"/>
    <w:rsid w:val="00711B31"/>
    <w:pPr>
      <w:spacing w:after="0" w:line="240" w:lineRule="auto"/>
      <w:jc w:val="right"/>
    </w:pPr>
    <w:rPr>
      <w:szCs w:val="20"/>
    </w:rPr>
  </w:style>
  <w:style w:type="character" w:customStyle="1" w:styleId="Heading2Char">
    <w:name w:val="Heading 2 Char"/>
    <w:basedOn w:val="DefaultParagraphFont"/>
    <w:link w:val="Heading2"/>
    <w:rsid w:val="00167A40"/>
    <w:rPr>
      <w:rFonts w:ascii="Arial" w:hAnsi="Arial" w:cs="Arial"/>
      <w:b/>
      <w:bCs/>
      <w:iCs/>
      <w:sz w:val="48"/>
      <w:szCs w:val="28"/>
      <w:lang w:val="en-AU" w:eastAsia="en-US"/>
    </w:rPr>
  </w:style>
  <w:style w:type="paragraph" w:styleId="ListParagraph">
    <w:name w:val="List Paragraph"/>
    <w:basedOn w:val="Normal"/>
    <w:uiPriority w:val="34"/>
    <w:qFormat/>
    <w:rsid w:val="00D578A1"/>
    <w:pPr>
      <w:ind w:left="720"/>
    </w:pPr>
    <w:rPr>
      <w:lang w:val="en-GB" w:eastAsia="en-GB"/>
    </w:rPr>
  </w:style>
  <w:style w:type="paragraph" w:customStyle="1" w:styleId="PageNumberDAISY">
    <w:name w:val="Page Number (DAISY)"/>
    <w:basedOn w:val="Normal"/>
    <w:qFormat/>
    <w:rsid w:val="00957D79"/>
  </w:style>
  <w:style w:type="character" w:styleId="CommentReference">
    <w:name w:val="annotation reference"/>
    <w:basedOn w:val="DefaultParagraphFont"/>
    <w:semiHidden/>
    <w:unhideWhenUsed/>
    <w:rsid w:val="00E40DD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40D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40DDE"/>
    <w:rPr>
      <w:rFonts w:ascii="Arial" w:hAnsi="Arial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40D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40DDE"/>
    <w:rPr>
      <w:rFonts w:ascii="Arial" w:hAnsi="Arial"/>
      <w:b/>
      <w:bCs/>
      <w:lang w:val="en-AU" w:eastAsia="en-US"/>
    </w:rPr>
  </w:style>
  <w:style w:type="paragraph" w:customStyle="1" w:styleId="Default">
    <w:name w:val="Default"/>
    <w:basedOn w:val="Normal"/>
    <w:rsid w:val="00E40DDE"/>
    <w:pPr>
      <w:autoSpaceDE w:val="0"/>
      <w:autoSpaceDN w:val="0"/>
      <w:spacing w:after="0" w:line="240" w:lineRule="auto"/>
    </w:pPr>
    <w:rPr>
      <w:rFonts w:eastAsiaTheme="minorHAnsi" w:cs="Arial"/>
      <w:color w:val="000000"/>
      <w:lang w:val="en-NZ"/>
    </w:rPr>
  </w:style>
  <w:style w:type="character" w:styleId="Hyperlink">
    <w:name w:val="Hyperlink"/>
    <w:basedOn w:val="DefaultParagraphFont"/>
    <w:uiPriority w:val="99"/>
    <w:unhideWhenUsed/>
    <w:rsid w:val="00E40DDE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D3257A"/>
    <w:rPr>
      <w:rFonts w:ascii="Arial" w:hAnsi="Arial" w:cs="Arial"/>
      <w:b/>
      <w:bCs/>
      <w:sz w:val="36"/>
      <w:szCs w:val="26"/>
      <w:lang w:val="en-AU" w:eastAsia="en-US"/>
    </w:rPr>
  </w:style>
  <w:style w:type="character" w:customStyle="1" w:styleId="FooterChar">
    <w:name w:val="Footer Char"/>
    <w:basedOn w:val="DefaultParagraphFont"/>
    <w:link w:val="Footer"/>
    <w:rsid w:val="00D3257A"/>
    <w:rPr>
      <w:rFonts w:ascii="Arial" w:hAnsi="Arial"/>
      <w:sz w:val="24"/>
      <w:szCs w:val="24"/>
      <w:lang w:val="en-AU" w:eastAsia="en-US"/>
    </w:rPr>
  </w:style>
  <w:style w:type="character" w:styleId="FollowedHyperlink">
    <w:name w:val="FollowedHyperlink"/>
    <w:basedOn w:val="DefaultParagraphFont"/>
    <w:semiHidden/>
    <w:unhideWhenUsed/>
    <w:rsid w:val="004B5E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eenclimate.fund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dfat.gov.au/sites/default/files/climate-change-action-strategy.pd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cevipresident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akqa.com/work/sydney-symphony-orchestra/the-uncertain-four-season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reenclimate.fund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AFP%20Documentation\AFS%20Automation\TEMPLATES%20AND%20TEXT%20SOURCE%20FILES\TEMPLATES\LP%2012pt%20A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LP 12pt A4.dotx</Template>
  <TotalTime>9</TotalTime>
  <Pages>7</Pages>
  <Words>1020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 Title</vt:lpstr>
    </vt:vector>
  </TitlesOfParts>
  <Company>RNZFB</Company>
  <LinksUpToDate>false</LinksUpToDate>
  <CharactersWithSpaces>8012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 Title</dc:title>
  <dc:creator>Lynn Todd</dc:creator>
  <cp:lastModifiedBy>Lynn Todd</cp:lastModifiedBy>
  <cp:revision>4</cp:revision>
  <cp:lastPrinted>1900-12-31T12:00:00Z</cp:lastPrinted>
  <dcterms:created xsi:type="dcterms:W3CDTF">2021-04-28T22:07:00Z</dcterms:created>
  <dcterms:modified xsi:type="dcterms:W3CDTF">2021-05-04T02:19:00Z</dcterms:modified>
</cp:coreProperties>
</file>