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38607B" w14:textId="77777777" w:rsidR="004672D0" w:rsidRPr="00FC6D7F" w:rsidRDefault="004A51C5" w:rsidP="00FC6D7F">
      <w:pPr>
        <w:pStyle w:val="Title"/>
        <w:spacing w:before="240"/>
      </w:pPr>
      <w:r w:rsidRPr="00FC6D7F">
        <w:drawing>
          <wp:anchor distT="0" distB="0" distL="114300" distR="114300" simplePos="0" relativeHeight="251657728" behindDoc="1" locked="0" layoutInCell="1" allowOverlap="1" wp14:anchorId="595F70C6" wp14:editId="12EA1D57">
            <wp:simplePos x="0" y="0"/>
            <wp:positionH relativeFrom="margin">
              <wp:posOffset>5360426</wp:posOffset>
            </wp:positionH>
            <wp:positionV relativeFrom="paragraph">
              <wp:posOffset>293</wp:posOffset>
            </wp:positionV>
            <wp:extent cx="905934" cy="887367"/>
            <wp:effectExtent l="0" t="0" r="8890" b="8255"/>
            <wp:wrapTight wrapText="bothSides">
              <wp:wrapPolygon edited="0">
                <wp:start x="0" y="0"/>
                <wp:lineTo x="0" y="21337"/>
                <wp:lineTo x="21358" y="21337"/>
                <wp:lineTo x="21358" y="0"/>
                <wp:lineTo x="0" y="0"/>
              </wp:wrapPolygon>
            </wp:wrapTight>
            <wp:docPr id="6" name="Picture 1" descr="Round Table logo (Australia and New Zealand within a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und Table logo (Australia and New Zealand within a circle)"/>
                    <pic:cNvPicPr>
                      <a:picLocks noChangeAspect="1" noChangeArrowheads="1"/>
                    </pic:cNvPicPr>
                  </pic:nvPicPr>
                  <pic:blipFill>
                    <a:blip r:embed="rId8">
                      <a:extLst>
                        <a:ext uri="{28A0092B-C50C-407E-A947-70E740481C1C}">
                          <a14:useLocalDpi xmlns:a14="http://schemas.microsoft.com/office/drawing/2010/main" val="0"/>
                        </a:ext>
                      </a:extLst>
                    </a:blip>
                    <a:srcRect l="7874" t="4144" r="14622" b="12431"/>
                    <a:stretch>
                      <a:fillRect/>
                    </a:stretch>
                  </pic:blipFill>
                  <pic:spPr bwMode="auto">
                    <a:xfrm>
                      <a:off x="0" y="0"/>
                      <a:ext cx="905934" cy="887367"/>
                    </a:xfrm>
                    <a:prstGeom prst="rect">
                      <a:avLst/>
                    </a:prstGeom>
                    <a:noFill/>
                  </pic:spPr>
                </pic:pic>
              </a:graphicData>
            </a:graphic>
            <wp14:sizeRelH relativeFrom="page">
              <wp14:pctWidth>0</wp14:pctWidth>
            </wp14:sizeRelH>
            <wp14:sizeRelV relativeFrom="page">
              <wp14:pctHeight>0</wp14:pctHeight>
            </wp14:sizeRelV>
          </wp:anchor>
        </w:drawing>
      </w:r>
      <w:r w:rsidR="004672D0" w:rsidRPr="00FC6D7F">
        <w:t>Round Table on Information Access</w:t>
      </w:r>
    </w:p>
    <w:p w14:paraId="71DA1051" w14:textId="77777777" w:rsidR="00E762F1" w:rsidRPr="00FC6D7F" w:rsidRDefault="004672D0" w:rsidP="00FC6D7F">
      <w:pPr>
        <w:pStyle w:val="Title"/>
      </w:pPr>
      <w:r w:rsidRPr="00FC6D7F">
        <w:t>for People with Print Disabilities Inc.</w:t>
      </w:r>
    </w:p>
    <w:p w14:paraId="012BB17B" w14:textId="5BAAE112" w:rsidR="00873D93" w:rsidRPr="00FE3542" w:rsidRDefault="00560EA0" w:rsidP="00AA347E">
      <w:pPr>
        <w:pStyle w:val="Heading1"/>
        <w:spacing w:before="360" w:after="240" w:line="276" w:lineRule="auto"/>
      </w:pPr>
      <w:r w:rsidRPr="00FE3542">
        <w:t xml:space="preserve">Call </w:t>
      </w:r>
      <w:r>
        <w:t>f</w:t>
      </w:r>
      <w:r w:rsidRPr="00FE3542">
        <w:t xml:space="preserve">or </w:t>
      </w:r>
      <w:r w:rsidR="00C97F47">
        <w:t>Abstracts</w:t>
      </w:r>
      <w:r w:rsidR="003043E0">
        <w:t xml:space="preserve">: </w:t>
      </w:r>
      <w:r w:rsidR="00873D93" w:rsidRPr="00FE3542">
        <w:t>20</w:t>
      </w:r>
      <w:r w:rsidR="00FF6EC6" w:rsidRPr="00FE3542">
        <w:t>1</w:t>
      </w:r>
      <w:r w:rsidR="0093306E">
        <w:t>8</w:t>
      </w:r>
      <w:r w:rsidR="00873D93" w:rsidRPr="00FE3542">
        <w:t xml:space="preserve"> </w:t>
      </w:r>
      <w:r w:rsidR="00AA347E">
        <w:t xml:space="preserve">Annual </w:t>
      </w:r>
      <w:r w:rsidR="00873D93" w:rsidRPr="00FE3542">
        <w:t>Conference</w:t>
      </w:r>
    </w:p>
    <w:p w14:paraId="21C15B92" w14:textId="77777777" w:rsidR="004319BB" w:rsidRPr="000C3D61" w:rsidRDefault="004319BB" w:rsidP="008E03CF">
      <w:pPr>
        <w:pStyle w:val="Heading3"/>
        <w:spacing w:after="120"/>
        <w:rPr>
          <w:sz w:val="32"/>
          <w:szCs w:val="32"/>
        </w:rPr>
      </w:pPr>
      <w:r w:rsidRPr="000C3D61">
        <w:rPr>
          <w:sz w:val="32"/>
          <w:szCs w:val="32"/>
        </w:rPr>
        <w:t>Saturday, 5 May to Tuesday, 8 May 2018</w:t>
      </w:r>
    </w:p>
    <w:p w14:paraId="11E2C17D" w14:textId="0DBF74C0" w:rsidR="004319BB" w:rsidRDefault="004319BB" w:rsidP="008E03CF">
      <w:pPr>
        <w:pStyle w:val="Heading3"/>
        <w:spacing w:before="120"/>
        <w:rPr>
          <w:lang w:val="en-AU"/>
        </w:rPr>
      </w:pPr>
      <w:r>
        <w:rPr>
          <w:lang w:val="en-NZ" w:eastAsia="en-NZ"/>
        </w:rPr>
        <w:t xml:space="preserve">Rydges Sydney Central, </w:t>
      </w:r>
      <w:r w:rsidRPr="004319BB">
        <w:rPr>
          <w:lang w:val="en-NZ" w:eastAsia="en-NZ"/>
        </w:rPr>
        <w:t>28</w:t>
      </w:r>
      <w:r>
        <w:rPr>
          <w:lang w:val="en-NZ" w:eastAsia="en-NZ"/>
        </w:rPr>
        <w:t xml:space="preserve"> Albion Street, Surry Hills, Sydney, </w:t>
      </w:r>
      <w:r w:rsidRPr="004319BB">
        <w:rPr>
          <w:lang w:val="en-NZ" w:eastAsia="en-NZ"/>
        </w:rPr>
        <w:t>Australia</w:t>
      </w:r>
    </w:p>
    <w:p w14:paraId="5D32A3E0" w14:textId="311930A4" w:rsidR="004319BB" w:rsidRDefault="004319BB" w:rsidP="004319BB">
      <w:pPr>
        <w:pStyle w:val="Heading2"/>
        <w:spacing w:before="360" w:after="120" w:line="240" w:lineRule="auto"/>
        <w:ind w:left="0"/>
      </w:pPr>
      <w:r w:rsidRPr="00560EA0">
        <w:t>Conference Theme</w:t>
      </w:r>
      <w:r w:rsidR="00AA347E">
        <w:t>:</w:t>
      </w:r>
    </w:p>
    <w:p w14:paraId="4ECD265B" w14:textId="5CA36066" w:rsidR="004319BB" w:rsidRPr="004319BB" w:rsidRDefault="004319BB" w:rsidP="004319BB">
      <w:pPr>
        <w:pStyle w:val="Heading2"/>
        <w:spacing w:after="240" w:line="240" w:lineRule="auto"/>
        <w:ind w:left="0"/>
        <w:rPr>
          <w:rFonts w:ascii="Calibri" w:hAnsi="Calibri"/>
          <w:b w:val="0"/>
          <w:sz w:val="22"/>
          <w:lang w:val="en-AU"/>
        </w:rPr>
      </w:pPr>
      <w:r w:rsidRPr="004319BB">
        <w:rPr>
          <w:b w:val="0"/>
          <w:lang w:val="en-AU"/>
        </w:rPr>
        <w:t>Advances in Information Access – Opportunities</w:t>
      </w:r>
      <w:r w:rsidR="00AA347E">
        <w:rPr>
          <w:b w:val="0"/>
          <w:lang w:val="en-AU"/>
        </w:rPr>
        <w:t>, Applications and Technologies</w:t>
      </w:r>
    </w:p>
    <w:p w14:paraId="54C221CD" w14:textId="77777777" w:rsidR="00F319F2" w:rsidRDefault="00F319F2" w:rsidP="00F319F2">
      <w:pPr>
        <w:spacing w:after="280"/>
        <w:rPr>
          <w:szCs w:val="24"/>
        </w:rPr>
      </w:pPr>
      <w:r w:rsidRPr="00F319F2">
        <w:rPr>
          <w:szCs w:val="24"/>
        </w:rPr>
        <w:t>Information access is important to all persons with print disabilities. Information access has many dimensions, including facilities (libraries, agencies, educational institutions, government bodies), modes of access (digital, interactive, electronic, online, mobile, wearable), and format (audio, braille, large print, eBook, etc.). In this dynamic context, the 2018 Conference will explore the ever-expanding opportunities presented to people with print disabilities for information access and creation, for communication and learning.</w:t>
      </w:r>
    </w:p>
    <w:p w14:paraId="3DFBF55C" w14:textId="484F1A67" w:rsidR="00F319F2" w:rsidRPr="00465038" w:rsidRDefault="00F319F2" w:rsidP="00AA347E">
      <w:pPr>
        <w:pStyle w:val="Heading3"/>
        <w:rPr>
          <w:color w:val="FF0000"/>
        </w:rPr>
      </w:pPr>
      <w:r w:rsidRPr="00FE3542">
        <w:t>Conference Aims</w:t>
      </w:r>
    </w:p>
    <w:p w14:paraId="0600A9CF" w14:textId="358F5299" w:rsidR="00F319F2" w:rsidRPr="00AA347E" w:rsidRDefault="00F319F2" w:rsidP="00AA347E">
      <w:pPr>
        <w:pStyle w:val="Bullet"/>
      </w:pPr>
      <w:r w:rsidRPr="00AA347E">
        <w:t>To share information about the latest developments in provision of accessible information</w:t>
      </w:r>
      <w:r w:rsidR="00AA347E" w:rsidRPr="00AA347E">
        <w:t>.</w:t>
      </w:r>
    </w:p>
    <w:p w14:paraId="627F2671" w14:textId="03F3398D" w:rsidR="00F319F2" w:rsidRPr="00665AB4" w:rsidRDefault="00F319F2" w:rsidP="00AA347E">
      <w:pPr>
        <w:pStyle w:val="Bullet"/>
      </w:pPr>
      <w:r w:rsidRPr="00665AB4">
        <w:t>To provide and promote accessible information for people with print disabilities</w:t>
      </w:r>
      <w:r w:rsidR="00AA347E">
        <w:t>.</w:t>
      </w:r>
    </w:p>
    <w:p w14:paraId="42F29863" w14:textId="561CE712" w:rsidR="00F319F2" w:rsidRPr="00665AB4" w:rsidRDefault="00F319F2" w:rsidP="00AA347E">
      <w:pPr>
        <w:pStyle w:val="Bullet"/>
      </w:pPr>
      <w:r w:rsidRPr="00665AB4">
        <w:t>To enhance dialogue between users and providers of accessible information</w:t>
      </w:r>
      <w:r w:rsidR="00AA347E">
        <w:t>.</w:t>
      </w:r>
    </w:p>
    <w:p w14:paraId="6FCCF7E9" w14:textId="6582ED93" w:rsidR="00F319F2" w:rsidRPr="00665AB4" w:rsidRDefault="00F319F2" w:rsidP="00AA347E">
      <w:pPr>
        <w:pStyle w:val="Bullet"/>
      </w:pPr>
      <w:r w:rsidRPr="00665AB4">
        <w:t>To promote and enhance collaborative partnerships and peer support networks</w:t>
      </w:r>
      <w:r w:rsidR="00AA347E">
        <w:t>.</w:t>
      </w:r>
    </w:p>
    <w:p w14:paraId="254F9FB4" w14:textId="1A6D87FC" w:rsidR="00F319F2" w:rsidRPr="00665AB4" w:rsidRDefault="00F319F2" w:rsidP="00AA347E">
      <w:pPr>
        <w:pStyle w:val="Bullet"/>
      </w:pPr>
      <w:r w:rsidRPr="00665AB4">
        <w:t>To showcase and workshop examples of best practice in the provision of accessible information and technology for children and adults with print disabilities</w:t>
      </w:r>
      <w:r w:rsidR="00AA347E">
        <w:t>.</w:t>
      </w:r>
    </w:p>
    <w:p w14:paraId="10E24D7F" w14:textId="21AE71E3" w:rsidR="00D97149" w:rsidRDefault="00F319F2" w:rsidP="00AA347E">
      <w:pPr>
        <w:pStyle w:val="Bullet"/>
      </w:pPr>
      <w:r w:rsidRPr="00665AB4">
        <w:t>To explore policies, frameworks, supports and services provided for children and adults with print disabilities in work places, educational institutions and local communities</w:t>
      </w:r>
      <w:r w:rsidR="00AA347E">
        <w:t>.</w:t>
      </w:r>
    </w:p>
    <w:p w14:paraId="766A14DF" w14:textId="77777777" w:rsidR="00D97149" w:rsidRDefault="00D97149">
      <w:pPr>
        <w:spacing w:line="240" w:lineRule="auto"/>
      </w:pPr>
      <w:r>
        <w:br w:type="page"/>
      </w:r>
    </w:p>
    <w:p w14:paraId="2DECCC16" w14:textId="4AEC20A7" w:rsidR="00AA347E" w:rsidRDefault="00F319F2" w:rsidP="00AA347E">
      <w:r w:rsidRPr="00F319F2">
        <w:lastRenderedPageBreak/>
        <w:t>We invite relevant papers and workshops on new developments, research, applications</w:t>
      </w:r>
      <w:r w:rsidR="00F36ABA">
        <w:t>, l</w:t>
      </w:r>
      <w:r w:rsidR="00F36ABA" w:rsidRPr="00665AB4">
        <w:t>egislation, policies, and/or service delivery models that promote equitable information access for children and adults with print disabilities</w:t>
      </w:r>
      <w:r w:rsidR="00F36ABA" w:rsidRPr="00F319F2">
        <w:t xml:space="preserve"> </w:t>
      </w:r>
      <w:r w:rsidRPr="00F319F2">
        <w:t>and personal visions around information access for children and adults with print disabilities: people with vision impairment as well as the broader print disability sector such as people with physical, perceptual, developmental, cognitive, or learning disabilities</w:t>
      </w:r>
      <w:r w:rsidR="00AA347E">
        <w:t>.</w:t>
      </w:r>
    </w:p>
    <w:p w14:paraId="702538F0" w14:textId="406CEDD5" w:rsidR="00F319F2" w:rsidRPr="00AA347E" w:rsidRDefault="00F319F2" w:rsidP="00AA347E">
      <w:pPr>
        <w:pStyle w:val="Heading3"/>
      </w:pPr>
      <w:r w:rsidRPr="00AA347E">
        <w:t>Invited topics include but are not limited to:</w:t>
      </w:r>
    </w:p>
    <w:p w14:paraId="5F064340" w14:textId="5CCC387A" w:rsidR="00F319F2" w:rsidRPr="00F319F2" w:rsidRDefault="00F319F2" w:rsidP="00DE0D66">
      <w:pPr>
        <w:pStyle w:val="Bullet"/>
      </w:pPr>
      <w:bookmarkStart w:id="0" w:name="_GoBack"/>
      <w:bookmarkEnd w:id="0"/>
      <w:r w:rsidRPr="00F319F2">
        <w:t>Relevant legislative developments, including copyright reform</w:t>
      </w:r>
      <w:r w:rsidR="00C42C9E">
        <w:t xml:space="preserve"> and NDIS.</w:t>
      </w:r>
      <w:r w:rsidR="001015F8" w:rsidRPr="001015F8">
        <w:t xml:space="preserve"> </w:t>
      </w:r>
    </w:p>
    <w:p w14:paraId="3B2EB638" w14:textId="110674DC" w:rsidR="00F319F2" w:rsidRPr="00442014" w:rsidRDefault="000B516A" w:rsidP="00AA347E">
      <w:pPr>
        <w:pStyle w:val="Bullet"/>
      </w:pPr>
      <w:r>
        <w:t>C</w:t>
      </w:r>
      <w:r w:rsidR="00F319F2" w:rsidRPr="00442014">
        <w:t>reation of accessible materials</w:t>
      </w:r>
      <w:r w:rsidR="00442014" w:rsidRPr="00442014">
        <w:t xml:space="preserve">, </w:t>
      </w:r>
      <w:r w:rsidR="00442014" w:rsidRPr="008271C9">
        <w:t>documents, websites</w:t>
      </w:r>
      <w:r w:rsidR="00AA347E">
        <w:t>.</w:t>
      </w:r>
    </w:p>
    <w:p w14:paraId="6CDBC051" w14:textId="5673E8AA" w:rsidR="000B516A" w:rsidRPr="00F36ABA" w:rsidRDefault="000B516A" w:rsidP="00AA347E">
      <w:pPr>
        <w:pStyle w:val="Bullet"/>
      </w:pPr>
      <w:r w:rsidRPr="00F319F2">
        <w:t>Representing visual information in alternate formats (including 3D printing, tactile graphics, digital maps, audio description)</w:t>
      </w:r>
      <w:r w:rsidR="00AA347E">
        <w:t>.</w:t>
      </w:r>
    </w:p>
    <w:p w14:paraId="017593FA" w14:textId="6ED89332" w:rsidR="00F319F2" w:rsidRPr="00F319F2" w:rsidRDefault="00F319F2" w:rsidP="00AA347E">
      <w:pPr>
        <w:pStyle w:val="Bullet"/>
      </w:pPr>
      <w:r w:rsidRPr="00F319F2">
        <w:t>New developments in Braille</w:t>
      </w:r>
      <w:r w:rsidR="00AA347E">
        <w:t>.</w:t>
      </w:r>
    </w:p>
    <w:p w14:paraId="0176B136" w14:textId="7F3613B5" w:rsidR="000B516A" w:rsidRPr="00F319F2" w:rsidRDefault="000B516A" w:rsidP="00AA347E">
      <w:pPr>
        <w:pStyle w:val="Bullet"/>
      </w:pPr>
      <w:r w:rsidRPr="00F319F2">
        <w:t>Alternate access to electronic information</w:t>
      </w:r>
      <w:r w:rsidR="00AA347E">
        <w:t>.</w:t>
      </w:r>
    </w:p>
    <w:p w14:paraId="0823A65F" w14:textId="1728BED2" w:rsidR="000B516A" w:rsidRDefault="000B516A" w:rsidP="00AA347E">
      <w:pPr>
        <w:pStyle w:val="Bullet"/>
      </w:pPr>
      <w:r w:rsidRPr="00F36ABA">
        <w:t xml:space="preserve">New developments in education and training, including </w:t>
      </w:r>
      <w:r w:rsidRPr="008271C9">
        <w:t>accessible online testing and assessments</w:t>
      </w:r>
      <w:r w:rsidR="00AA347E">
        <w:t>.</w:t>
      </w:r>
    </w:p>
    <w:p w14:paraId="16BA9199" w14:textId="4751D10A" w:rsidR="00F319F2" w:rsidRPr="00F319F2" w:rsidRDefault="00F319F2" w:rsidP="00AA347E">
      <w:pPr>
        <w:pStyle w:val="Bullet"/>
      </w:pPr>
      <w:r w:rsidRPr="00F319F2">
        <w:t>Accessibility and usability standards and applications in specialized and mainstream devices (including mobile touch devices and apps)</w:t>
      </w:r>
      <w:r w:rsidR="00AA347E">
        <w:t>.</w:t>
      </w:r>
    </w:p>
    <w:p w14:paraId="0E7061C5" w14:textId="13B9E04D" w:rsidR="00F319F2" w:rsidRPr="00F319F2" w:rsidRDefault="00F319F2" w:rsidP="00AA347E">
      <w:pPr>
        <w:pStyle w:val="Bullet"/>
      </w:pPr>
      <w:r w:rsidRPr="00F319F2">
        <w:t>Innovative technologies and their potential benefits</w:t>
      </w:r>
      <w:r w:rsidR="00AA347E">
        <w:t>.</w:t>
      </w:r>
    </w:p>
    <w:p w14:paraId="2D1C41C2" w14:textId="3CCC3F1F" w:rsidR="00F36ABA" w:rsidRDefault="00F36ABA" w:rsidP="00AA347E">
      <w:pPr>
        <w:pStyle w:val="Bullet"/>
      </w:pPr>
      <w:r w:rsidRPr="008271C9">
        <w:t>Perspectives from people who have a print disability</w:t>
      </w:r>
      <w:r w:rsidR="00AA347E">
        <w:t>.</w:t>
      </w:r>
    </w:p>
    <w:p w14:paraId="544B6B27" w14:textId="23738FF5" w:rsidR="00F319F2" w:rsidRPr="00F319F2" w:rsidRDefault="00F319F2" w:rsidP="00AA347E">
      <w:pPr>
        <w:pStyle w:val="Bullet"/>
      </w:pPr>
      <w:r w:rsidRPr="00F319F2">
        <w:t>International collaboration</w:t>
      </w:r>
      <w:r w:rsidR="00AA347E">
        <w:t>.</w:t>
      </w:r>
    </w:p>
    <w:p w14:paraId="6C5A8C5C" w14:textId="4F4D4B94" w:rsidR="00F319F2" w:rsidRPr="00F319F2" w:rsidRDefault="00F319F2" w:rsidP="00AA347E">
      <w:pPr>
        <w:pStyle w:val="Bullet"/>
      </w:pPr>
      <w:r w:rsidRPr="00F319F2">
        <w:t>Multiple /complex disability</w:t>
      </w:r>
      <w:r w:rsidR="00AA347E">
        <w:t>.</w:t>
      </w:r>
    </w:p>
    <w:p w14:paraId="4866B09B" w14:textId="77777777" w:rsidR="006062F1" w:rsidRDefault="006062F1" w:rsidP="00AA347E">
      <w:pPr>
        <w:pStyle w:val="Heading3"/>
        <w:rPr>
          <w:lang w:val="en-AU"/>
        </w:rPr>
      </w:pPr>
      <w:r>
        <w:rPr>
          <w:lang w:val="en-AU"/>
        </w:rPr>
        <w:t>Types of presentations</w:t>
      </w:r>
    </w:p>
    <w:p w14:paraId="2691FC35" w14:textId="22417EAD" w:rsidR="006062F1" w:rsidRDefault="006062F1" w:rsidP="00AA347E">
      <w:pPr>
        <w:pStyle w:val="Bullet"/>
      </w:pPr>
      <w:r w:rsidRPr="00F26D88">
        <w:rPr>
          <w:b/>
        </w:rPr>
        <w:t>Oral presentation</w:t>
      </w:r>
      <w:r>
        <w:t xml:space="preserve"> of approximately </w:t>
      </w:r>
      <w:r w:rsidR="00F1223A">
        <w:t>30</w:t>
      </w:r>
      <w:r>
        <w:t xml:space="preserve"> minutes</w:t>
      </w:r>
      <w:r w:rsidR="00F1223A">
        <w:t xml:space="preserve"> (20 minute p</w:t>
      </w:r>
      <w:r w:rsidR="00AA347E">
        <w:t>resentation plus 10 minutes for</w:t>
      </w:r>
      <w:r>
        <w:t xml:space="preserve"> audience questions or discussion</w:t>
      </w:r>
      <w:r w:rsidR="00F1223A">
        <w:t>)</w:t>
      </w:r>
      <w:r w:rsidR="00AA347E">
        <w:t>.</w:t>
      </w:r>
    </w:p>
    <w:p w14:paraId="4985452F" w14:textId="42CFB32A" w:rsidR="006062F1" w:rsidRDefault="006062F1" w:rsidP="00AA347E">
      <w:pPr>
        <w:pStyle w:val="Bullet"/>
      </w:pPr>
      <w:r w:rsidRPr="00F26D88">
        <w:rPr>
          <w:b/>
        </w:rPr>
        <w:t>Panel presentation</w:t>
      </w:r>
      <w:r>
        <w:t>, with 10 minutes allocated to each presenter on the panel. Each panel session will include time for audience questions and discussion</w:t>
      </w:r>
      <w:r w:rsidR="00AA347E">
        <w:t>.</w:t>
      </w:r>
    </w:p>
    <w:p w14:paraId="18BC044D" w14:textId="68D75487" w:rsidR="001F2FE4" w:rsidRPr="001F2FE4" w:rsidRDefault="001F2FE4" w:rsidP="00AA347E">
      <w:pPr>
        <w:pStyle w:val="Bullet"/>
      </w:pPr>
      <w:r w:rsidRPr="001F2FE4">
        <w:rPr>
          <w:b/>
          <w:bCs/>
        </w:rPr>
        <w:t>In</w:t>
      </w:r>
      <w:r w:rsidR="003D0C20">
        <w:rPr>
          <w:b/>
          <w:bCs/>
        </w:rPr>
        <w:t>teractive workshop presentation</w:t>
      </w:r>
      <w:r w:rsidRPr="001F2FE4">
        <w:rPr>
          <w:b/>
          <w:bCs/>
        </w:rPr>
        <w:t xml:space="preserve"> </w:t>
      </w:r>
      <w:r w:rsidRPr="001F2FE4">
        <w:rPr>
          <w:bCs/>
        </w:rPr>
        <w:t xml:space="preserve">of 60 or 90 minutes duration, </w:t>
      </w:r>
      <w:r w:rsidRPr="001F2FE4">
        <w:t>providing opportunities for the active engagement of participants.</w:t>
      </w:r>
    </w:p>
    <w:p w14:paraId="465BCE9C" w14:textId="2CF30BC5" w:rsidR="006062F1" w:rsidRPr="00AA347E" w:rsidRDefault="006062F1" w:rsidP="00AA347E">
      <w:pPr>
        <w:pStyle w:val="Bullet"/>
      </w:pPr>
      <w:r w:rsidRPr="00F26D88">
        <w:rPr>
          <w:b/>
        </w:rPr>
        <w:t>Poster presentation</w:t>
      </w:r>
      <w:r>
        <w:t xml:space="preserve"> </w:t>
      </w:r>
      <w:r w:rsidR="002C41F4">
        <w:t>that</w:t>
      </w:r>
      <w:r>
        <w:t xml:space="preserve"> will be </w:t>
      </w:r>
      <w:r w:rsidRPr="001D1280">
        <w:t xml:space="preserve">exhibited </w:t>
      </w:r>
      <w:r w:rsidR="001F2FE4">
        <w:t xml:space="preserve">in a dedicated space </w:t>
      </w:r>
      <w:r w:rsidRPr="001D1280">
        <w:t>for informal browsing</w:t>
      </w:r>
      <w:r w:rsidR="002C41F4">
        <w:t>,</w:t>
      </w:r>
      <w:r w:rsidRPr="001D1280">
        <w:t xml:space="preserve"> with opportunities for </w:t>
      </w:r>
      <w:r w:rsidR="002C41F4">
        <w:t xml:space="preserve">presenters to </w:t>
      </w:r>
      <w:r w:rsidRPr="001D1280">
        <w:t>discuss</w:t>
      </w:r>
      <w:r w:rsidR="002C41F4">
        <w:t xml:space="preserve"> their posters</w:t>
      </w:r>
      <w:r w:rsidRPr="001D1280">
        <w:t xml:space="preserve"> with </w:t>
      </w:r>
      <w:r>
        <w:t>C</w:t>
      </w:r>
      <w:r w:rsidR="00AA347E">
        <w:t>onference participants.</w:t>
      </w:r>
    </w:p>
    <w:p w14:paraId="7DA79ED3" w14:textId="77777777" w:rsidR="00031EEC" w:rsidRDefault="00031EEC">
      <w:pPr>
        <w:spacing w:line="240" w:lineRule="auto"/>
        <w:rPr>
          <w:b/>
          <w:sz w:val="28"/>
        </w:rPr>
      </w:pPr>
      <w:r>
        <w:br w:type="page"/>
      </w:r>
    </w:p>
    <w:p w14:paraId="4B12002D" w14:textId="05CBFCA3" w:rsidR="00570A4B" w:rsidRDefault="00570A4B" w:rsidP="00AA347E">
      <w:pPr>
        <w:pStyle w:val="Heading3"/>
      </w:pPr>
      <w:r w:rsidRPr="004E0A8E">
        <w:lastRenderedPageBreak/>
        <w:t>Conference participants</w:t>
      </w:r>
      <w:r>
        <w:t xml:space="preserve"> </w:t>
      </w:r>
      <w:r w:rsidR="007772A0">
        <w:t>and presenters</w:t>
      </w:r>
    </w:p>
    <w:p w14:paraId="0C9D9F75" w14:textId="77777777" w:rsidR="003043E0" w:rsidRDefault="00570A4B" w:rsidP="003043E0">
      <w:r w:rsidRPr="00376C43">
        <w:t>T</w:t>
      </w:r>
      <w:r w:rsidR="004E0A8E" w:rsidRPr="00376C43">
        <w:t xml:space="preserve">he </w:t>
      </w:r>
      <w:r w:rsidR="00AF3B2D">
        <w:t>Conference</w:t>
      </w:r>
      <w:r w:rsidR="004E0A8E" w:rsidRPr="00376C43">
        <w:t xml:space="preserve"> provides a forum for all of those with an involvement or interest in information access </w:t>
      </w:r>
      <w:r w:rsidR="00AF3B2D">
        <w:t>for</w:t>
      </w:r>
      <w:r w:rsidR="004E0A8E" w:rsidRPr="00376C43">
        <w:t xml:space="preserve"> </w:t>
      </w:r>
      <w:r w:rsidR="001F2FE4">
        <w:t>children and adults</w:t>
      </w:r>
      <w:r w:rsidR="004E0A8E" w:rsidRPr="00376C43">
        <w:t xml:space="preserve"> who canno</w:t>
      </w:r>
      <w:r w:rsidR="007772A0">
        <w:t xml:space="preserve">t readily access standard print. Conference participants and presenters generally include </w:t>
      </w:r>
      <w:r w:rsidR="00894C05">
        <w:t>the following:</w:t>
      </w:r>
    </w:p>
    <w:p w14:paraId="15FB0E91" w14:textId="0CC0280D" w:rsidR="00894C05" w:rsidRPr="003D0C20" w:rsidRDefault="00894C05" w:rsidP="00AA347E">
      <w:pPr>
        <w:pStyle w:val="Bullet"/>
      </w:pPr>
      <w:r w:rsidRPr="003D0C20">
        <w:t>I</w:t>
      </w:r>
      <w:r w:rsidR="007772A0" w:rsidRPr="003D0C20">
        <w:t xml:space="preserve">ndividuals with </w:t>
      </w:r>
      <w:r w:rsidR="003D0C20" w:rsidRPr="003D0C20">
        <w:t>print disabilities</w:t>
      </w:r>
      <w:r w:rsidRPr="003D0C20">
        <w:t xml:space="preserve">, </w:t>
      </w:r>
      <w:r w:rsidR="007772A0" w:rsidRPr="003D0C20">
        <w:t>including people with vision impairment, learning disability and dyslexia</w:t>
      </w:r>
      <w:r w:rsidR="00AA347E">
        <w:t>.</w:t>
      </w:r>
    </w:p>
    <w:p w14:paraId="5B6A99F4" w14:textId="32A3C6DA" w:rsidR="00F57621" w:rsidRDefault="003043E0" w:rsidP="00AA347E">
      <w:pPr>
        <w:pStyle w:val="Bullet"/>
      </w:pPr>
      <w:r w:rsidRPr="003D0C20">
        <w:t xml:space="preserve">Disability service </w:t>
      </w:r>
      <w:r w:rsidR="00F57621" w:rsidRPr="003D0C20">
        <w:t>providers</w:t>
      </w:r>
      <w:r w:rsidR="001F2FE4" w:rsidRPr="003D0C20">
        <w:t>, including</w:t>
      </w:r>
      <w:r w:rsidRPr="003D0C20">
        <w:t xml:space="preserve"> national and local government agencies, </w:t>
      </w:r>
      <w:r w:rsidR="001F2FE4" w:rsidRPr="003D0C20">
        <w:t>education and rehabilitation professionals, librarians, and web and technology developers</w:t>
      </w:r>
      <w:r w:rsidR="00AA347E">
        <w:t>.</w:t>
      </w:r>
    </w:p>
    <w:p w14:paraId="1FABCC9F" w14:textId="52A6D720" w:rsidR="001F3785" w:rsidRPr="003D0C20" w:rsidRDefault="001F3785" w:rsidP="00AA347E">
      <w:pPr>
        <w:pStyle w:val="Bullet"/>
      </w:pPr>
      <w:r w:rsidRPr="001F3785">
        <w:rPr>
          <w:rFonts w:eastAsiaTheme="minorHAnsi"/>
        </w:rPr>
        <w:t>Accessibility experts, specialists and researchers</w:t>
      </w:r>
      <w:r w:rsidR="00AA347E">
        <w:rPr>
          <w:rFonts w:eastAsiaTheme="minorHAnsi"/>
        </w:rPr>
        <w:t>.</w:t>
      </w:r>
    </w:p>
    <w:p w14:paraId="23A11835" w14:textId="7C0EFA0E" w:rsidR="00F57621" w:rsidRPr="003D0C20" w:rsidRDefault="003043E0" w:rsidP="00AA347E">
      <w:pPr>
        <w:pStyle w:val="Bullet"/>
      </w:pPr>
      <w:r w:rsidRPr="003D0C20">
        <w:t>Cons</w:t>
      </w:r>
      <w:r w:rsidR="00F57621" w:rsidRPr="003D0C20">
        <w:t>umer representative organisations</w:t>
      </w:r>
      <w:r w:rsidR="00AA347E">
        <w:t>.</w:t>
      </w:r>
    </w:p>
    <w:p w14:paraId="5664735E" w14:textId="25D9E193" w:rsidR="00961894" w:rsidRPr="00AA347E" w:rsidRDefault="003043E0" w:rsidP="00AA347E">
      <w:pPr>
        <w:pStyle w:val="Bullet"/>
      </w:pPr>
      <w:r w:rsidRPr="003D0C20">
        <w:t>Publishers and accessible format producers</w:t>
      </w:r>
      <w:r w:rsidR="00AA347E">
        <w:t>.</w:t>
      </w:r>
    </w:p>
    <w:p w14:paraId="66AAB3FD" w14:textId="7298C6B1" w:rsidR="00CF0062" w:rsidRPr="00AA347E" w:rsidRDefault="00CF0062" w:rsidP="00AA347E">
      <w:pPr>
        <w:pStyle w:val="Heading3"/>
      </w:pPr>
      <w:r>
        <w:t xml:space="preserve">Closing date for Abstract submissions: </w:t>
      </w:r>
      <w:r w:rsidR="0093306E">
        <w:t>1 December 2017</w:t>
      </w:r>
    </w:p>
    <w:p w14:paraId="3DC7DEC1" w14:textId="3C0E0521" w:rsidR="00CF0062" w:rsidRPr="00CF0062" w:rsidRDefault="00CF0062" w:rsidP="00AA347E">
      <w:pPr>
        <w:pStyle w:val="Heading3"/>
      </w:pPr>
      <w:r w:rsidRPr="00CF0062">
        <w:t xml:space="preserve">Please </w:t>
      </w:r>
      <w:r w:rsidR="00C67149">
        <w:t>complete and return the Round Table Abstract Submission Form to:</w:t>
      </w:r>
    </w:p>
    <w:p w14:paraId="050EE437" w14:textId="07CAFF67" w:rsidR="003D0C20" w:rsidRPr="00AA347E" w:rsidRDefault="00512FCE" w:rsidP="00AA347E">
      <w:pPr>
        <w:rPr>
          <w:rFonts w:cs="Arial"/>
          <w:szCs w:val="24"/>
        </w:rPr>
      </w:pPr>
      <w:r>
        <w:rPr>
          <w:rFonts w:cs="Arial"/>
          <w:szCs w:val="24"/>
        </w:rPr>
        <w:t>Phia Damsma</w:t>
      </w:r>
      <w:r w:rsidR="002E2743">
        <w:rPr>
          <w:rFonts w:cs="Arial"/>
          <w:szCs w:val="24"/>
        </w:rPr>
        <w:t>, Round Table Program Coordinator</w:t>
      </w:r>
      <w:r w:rsidR="009770D3">
        <w:rPr>
          <w:rFonts w:cs="Arial"/>
          <w:szCs w:val="24"/>
        </w:rPr>
        <w:br/>
      </w:r>
      <w:r w:rsidR="008A78F7" w:rsidRPr="00665AB4">
        <w:rPr>
          <w:rFonts w:cs="Arial"/>
          <w:szCs w:val="24"/>
        </w:rPr>
        <w:t>By Email:</w:t>
      </w:r>
      <w:r w:rsidR="008A78F7">
        <w:rPr>
          <w:rFonts w:cs="Arial"/>
          <w:szCs w:val="24"/>
        </w:rPr>
        <w:t xml:space="preserve"> </w:t>
      </w:r>
      <w:hyperlink r:id="rId9" w:history="1">
        <w:r w:rsidR="008A78F7" w:rsidRPr="007D19BC">
          <w:rPr>
            <w:rStyle w:val="Hyperlink"/>
            <w:rFonts w:cs="Arial"/>
            <w:szCs w:val="24"/>
          </w:rPr>
          <w:t>phia@sonokids.com</w:t>
        </w:r>
      </w:hyperlink>
    </w:p>
    <w:p w14:paraId="36BD39B9" w14:textId="22127650" w:rsidR="008230E3" w:rsidRPr="0048637D" w:rsidRDefault="008230E3" w:rsidP="00AA347E">
      <w:pPr>
        <w:pStyle w:val="Heading3"/>
      </w:pPr>
      <w:r w:rsidRPr="0048637D">
        <w:t>Accessibility of presentation</w:t>
      </w:r>
    </w:p>
    <w:p w14:paraId="7C8A7F89" w14:textId="76F134AC" w:rsidR="00E21026" w:rsidRPr="00AA347E" w:rsidRDefault="00E21026" w:rsidP="00AA347E">
      <w:r w:rsidRPr="0048637D">
        <w:t xml:space="preserve">If your paper is </w:t>
      </w:r>
      <w:r w:rsidR="002E07E9" w:rsidRPr="0048637D">
        <w:t>accepted,</w:t>
      </w:r>
      <w:r w:rsidRPr="0048637D">
        <w:t xml:space="preserve"> you will be sent guidelines for accessible presentations that must be adhered to.</w:t>
      </w:r>
    </w:p>
    <w:p w14:paraId="5B917626" w14:textId="12F1E13C" w:rsidR="00E21026" w:rsidRPr="0048637D" w:rsidRDefault="00FB1CDF" w:rsidP="00AA347E">
      <w:pPr>
        <w:pStyle w:val="Heading3"/>
      </w:pPr>
      <w:r>
        <w:t>Attendance of other sessions</w:t>
      </w:r>
    </w:p>
    <w:p w14:paraId="5A734199" w14:textId="63EA9965" w:rsidR="00E21026" w:rsidRPr="00AA347E" w:rsidRDefault="00E21026" w:rsidP="00AA347E">
      <w:r w:rsidRPr="0048637D">
        <w:t>Presenters may attend the conference session prior to their session at no cost. If you wish to attend the full day or on an alternate day</w:t>
      </w:r>
      <w:r w:rsidR="001D0910">
        <w:t>, or the full conference,</w:t>
      </w:r>
      <w:r w:rsidRPr="0048637D">
        <w:t xml:space="preserve"> then you will need to register and pay the applicable registration fees.</w:t>
      </w:r>
    </w:p>
    <w:p w14:paraId="1E9F2109" w14:textId="25D98015" w:rsidR="003D0C20" w:rsidRPr="006D3F18" w:rsidRDefault="003D0C20" w:rsidP="00AA347E">
      <w:pPr>
        <w:pStyle w:val="Heading3"/>
      </w:pPr>
      <w:r w:rsidRPr="006D3F18">
        <w:t>For general information about the Conference, please contact</w:t>
      </w:r>
      <w:r w:rsidR="006D3F18">
        <w:t>:</w:t>
      </w:r>
    </w:p>
    <w:p w14:paraId="2B2B8C9F" w14:textId="014B3429" w:rsidR="003D0C20" w:rsidRPr="00665AB4" w:rsidRDefault="007A473D" w:rsidP="00A62BF1">
      <w:r w:rsidRPr="00665AB4">
        <w:rPr>
          <w:lang w:val="en-NZ"/>
        </w:rPr>
        <w:t>Marjorie Hawkings</w:t>
      </w:r>
      <w:r w:rsidR="00BF46B2" w:rsidRPr="00665AB4">
        <w:t xml:space="preserve">, </w:t>
      </w:r>
      <w:r w:rsidR="00AA347E">
        <w:t xml:space="preserve">Round Table Conference Planner / </w:t>
      </w:r>
      <w:r w:rsidR="00FC6D7F">
        <w:t>Administration Officer</w:t>
      </w:r>
    </w:p>
    <w:p w14:paraId="44B88691" w14:textId="28E7BD7F" w:rsidR="003D0C20" w:rsidRPr="00665AB4" w:rsidRDefault="00665AB4" w:rsidP="004319BB">
      <w:pPr>
        <w:tabs>
          <w:tab w:val="left" w:pos="1418"/>
        </w:tabs>
      </w:pPr>
      <w:r>
        <w:t xml:space="preserve">By </w:t>
      </w:r>
      <w:r w:rsidR="003D0C20" w:rsidRPr="00665AB4">
        <w:t>Email:</w:t>
      </w:r>
      <w:r w:rsidR="004319BB">
        <w:tab/>
      </w:r>
      <w:hyperlink r:id="rId10" w:history="1">
        <w:r w:rsidR="00255C61" w:rsidRPr="00665AB4">
          <w:rPr>
            <w:rStyle w:val="Hyperlink"/>
            <w:rFonts w:cs="Arial"/>
            <w:szCs w:val="24"/>
          </w:rPr>
          <w:t>admin@printdisability.org</w:t>
        </w:r>
      </w:hyperlink>
    </w:p>
    <w:p w14:paraId="7DEB62A0" w14:textId="20583441" w:rsidR="00E21026" w:rsidRPr="00AA347E" w:rsidRDefault="004319BB" w:rsidP="00AA347E">
      <w:pPr>
        <w:tabs>
          <w:tab w:val="left" w:pos="1418"/>
        </w:tabs>
      </w:pPr>
      <w:r>
        <w:t>Telephone:</w:t>
      </w:r>
      <w:r>
        <w:tab/>
      </w:r>
      <w:r w:rsidR="001C28D1">
        <w:t>(0</w:t>
      </w:r>
      <w:r w:rsidR="001C28D1" w:rsidRPr="001C28D1">
        <w:t>3</w:t>
      </w:r>
      <w:r w:rsidR="001C28D1">
        <w:t>)</w:t>
      </w:r>
      <w:r w:rsidR="001C28D1" w:rsidRPr="001C28D1">
        <w:t xml:space="preserve"> 9010</w:t>
      </w:r>
      <w:r w:rsidR="001C28D1">
        <w:t xml:space="preserve"> </w:t>
      </w:r>
      <w:r w:rsidR="001C28D1" w:rsidRPr="001C28D1">
        <w:t xml:space="preserve">6251 </w:t>
      </w:r>
      <w:r w:rsidR="003D0C20" w:rsidRPr="00665AB4">
        <w:t xml:space="preserve">(for overseas calls: +61 </w:t>
      </w:r>
      <w:r w:rsidR="001C28D1" w:rsidRPr="001C28D1">
        <w:t>3</w:t>
      </w:r>
      <w:r w:rsidR="001C28D1">
        <w:t xml:space="preserve"> </w:t>
      </w:r>
      <w:r w:rsidR="001C28D1" w:rsidRPr="001C28D1">
        <w:t>9010</w:t>
      </w:r>
      <w:r w:rsidR="001C28D1">
        <w:t xml:space="preserve"> </w:t>
      </w:r>
      <w:r w:rsidR="001C28D1" w:rsidRPr="001C28D1">
        <w:t>6251</w:t>
      </w:r>
      <w:r>
        <w:t>)</w:t>
      </w:r>
      <w:r>
        <w:br/>
      </w:r>
      <w:r>
        <w:tab/>
        <w:t>Callers from</w:t>
      </w:r>
      <w:r w:rsidR="00A62BF1">
        <w:t xml:space="preserve"> New Zealand </w:t>
      </w:r>
      <w:r>
        <w:t>021 252 1935</w:t>
      </w:r>
    </w:p>
    <w:sectPr w:rsidR="00E21026" w:rsidRPr="00AA347E" w:rsidSect="00AA347E">
      <w:footerReference w:type="default" r:id="rId11"/>
      <w:pgSz w:w="11906" w:h="16838" w:code="9"/>
      <w:pgMar w:top="851" w:right="1134" w:bottom="567" w:left="1134" w:header="0"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FCED38" w14:textId="77777777" w:rsidR="005B151D" w:rsidRDefault="005B151D">
      <w:r>
        <w:separator/>
      </w:r>
    </w:p>
  </w:endnote>
  <w:endnote w:type="continuationSeparator" w:id="0">
    <w:p w14:paraId="0A9D59A2" w14:textId="77777777" w:rsidR="005B151D" w:rsidRDefault="005B1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A0F20" w14:textId="5BE3CC73" w:rsidR="00873D93" w:rsidRDefault="00214DB5" w:rsidP="00AA347E">
    <w:pPr>
      <w:pStyle w:val="Footer"/>
      <w:tabs>
        <w:tab w:val="clear" w:pos="4153"/>
        <w:tab w:val="clear" w:pos="8306"/>
        <w:tab w:val="right" w:pos="10466"/>
      </w:tabs>
      <w:rPr>
        <w:lang w:val="en-US"/>
      </w:rPr>
    </w:pPr>
    <w:r>
      <w:rPr>
        <w:sz w:val="20"/>
        <w:lang w:val="en-US"/>
      </w:rPr>
      <w:t xml:space="preserve">Call for Papers </w:t>
    </w:r>
    <w:r w:rsidR="00B51140">
      <w:rPr>
        <w:sz w:val="20"/>
        <w:lang w:val="en-US"/>
      </w:rPr>
      <w:t>Round Table Conference 201</w:t>
    </w:r>
    <w:r w:rsidR="00AA347E">
      <w:rPr>
        <w:sz w:val="20"/>
        <w:lang w:val="en-US"/>
      </w:rPr>
      <w:t>8</w:t>
    </w:r>
    <w:r w:rsidR="00873D93">
      <w:rPr>
        <w:lang w:val="en-US"/>
      </w:rPr>
      <w:tab/>
    </w:r>
    <w:r w:rsidR="00661C2C">
      <w:rPr>
        <w:rStyle w:val="PageNumber"/>
      </w:rPr>
      <w:fldChar w:fldCharType="begin"/>
    </w:r>
    <w:r w:rsidR="00873D93">
      <w:rPr>
        <w:rStyle w:val="PageNumber"/>
      </w:rPr>
      <w:instrText xml:space="preserve"> PAGE </w:instrText>
    </w:r>
    <w:r w:rsidR="00661C2C">
      <w:rPr>
        <w:rStyle w:val="PageNumber"/>
      </w:rPr>
      <w:fldChar w:fldCharType="separate"/>
    </w:r>
    <w:r w:rsidR="00DE0D66">
      <w:rPr>
        <w:rStyle w:val="PageNumber"/>
        <w:noProof/>
      </w:rPr>
      <w:t>2</w:t>
    </w:r>
    <w:r w:rsidR="00661C2C">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566CBF" w14:textId="77777777" w:rsidR="005B151D" w:rsidRDefault="005B151D">
      <w:r>
        <w:separator/>
      </w:r>
    </w:p>
  </w:footnote>
  <w:footnote w:type="continuationSeparator" w:id="0">
    <w:p w14:paraId="3E3A892D" w14:textId="77777777" w:rsidR="005B151D" w:rsidRDefault="005B15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3A479A"/>
    <w:multiLevelType w:val="singleLevel"/>
    <w:tmpl w:val="4074072C"/>
    <w:lvl w:ilvl="0">
      <w:start w:val="3"/>
      <w:numFmt w:val="decimal"/>
      <w:lvlText w:val="%1."/>
      <w:lvlJc w:val="left"/>
      <w:pPr>
        <w:tabs>
          <w:tab w:val="num" w:pos="532"/>
        </w:tabs>
        <w:ind w:left="532" w:hanging="390"/>
      </w:pPr>
      <w:rPr>
        <w:rFonts w:hint="default"/>
        <w:b/>
      </w:rPr>
    </w:lvl>
  </w:abstractNum>
  <w:abstractNum w:abstractNumId="2" w15:restartNumberingAfterBreak="0">
    <w:nsid w:val="07B14020"/>
    <w:multiLevelType w:val="hybridMultilevel"/>
    <w:tmpl w:val="86FCF0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A36543"/>
    <w:multiLevelType w:val="singleLevel"/>
    <w:tmpl w:val="1D1AC4E8"/>
    <w:lvl w:ilvl="0">
      <w:start w:val="1"/>
      <w:numFmt w:val="decimal"/>
      <w:lvlText w:val="%1"/>
      <w:legacy w:legacy="1" w:legacySpace="120" w:legacyIndent="360"/>
      <w:lvlJc w:val="left"/>
      <w:pPr>
        <w:ind w:left="360" w:hanging="360"/>
      </w:pPr>
    </w:lvl>
  </w:abstractNum>
  <w:abstractNum w:abstractNumId="4" w15:restartNumberingAfterBreak="0">
    <w:nsid w:val="164A3F2A"/>
    <w:multiLevelType w:val="hybridMultilevel"/>
    <w:tmpl w:val="E1BED9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35E0975"/>
    <w:multiLevelType w:val="hybridMultilevel"/>
    <w:tmpl w:val="11FE88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B1C7A90"/>
    <w:multiLevelType w:val="hybridMultilevel"/>
    <w:tmpl w:val="8E04A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980D2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CA748AD"/>
    <w:multiLevelType w:val="hybridMultilevel"/>
    <w:tmpl w:val="B96853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FD418DA"/>
    <w:multiLevelType w:val="hybridMultilevel"/>
    <w:tmpl w:val="0EFC1A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87B14B2"/>
    <w:multiLevelType w:val="singleLevel"/>
    <w:tmpl w:val="36B89C92"/>
    <w:lvl w:ilvl="0">
      <w:start w:val="1"/>
      <w:numFmt w:val="decimal"/>
      <w:lvlText w:val="%1"/>
      <w:lvlJc w:val="left"/>
      <w:pPr>
        <w:tabs>
          <w:tab w:val="num" w:pos="465"/>
        </w:tabs>
        <w:ind w:left="465" w:hanging="465"/>
      </w:pPr>
      <w:rPr>
        <w:rFonts w:hint="default"/>
      </w:rPr>
    </w:lvl>
  </w:abstractNum>
  <w:abstractNum w:abstractNumId="11" w15:restartNumberingAfterBreak="0">
    <w:nsid w:val="3F1E2B9D"/>
    <w:multiLevelType w:val="hybridMultilevel"/>
    <w:tmpl w:val="2D58FB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8E06D6E"/>
    <w:multiLevelType w:val="hybridMultilevel"/>
    <w:tmpl w:val="A01275AE"/>
    <w:lvl w:ilvl="0" w:tplc="314A3346">
      <w:start w:val="1"/>
      <w:numFmt w:val="bullet"/>
      <w:pStyle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DC245C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558C1EE0"/>
    <w:multiLevelType w:val="hybridMultilevel"/>
    <w:tmpl w:val="416087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F1614A6"/>
    <w:multiLevelType w:val="hybridMultilevel"/>
    <w:tmpl w:val="AA0AB792"/>
    <w:lvl w:ilvl="0" w:tplc="0C090001">
      <w:start w:val="1"/>
      <w:numFmt w:val="bullet"/>
      <w:lvlText w:val=""/>
      <w:lvlJc w:val="left"/>
      <w:pPr>
        <w:ind w:left="1061" w:hanging="360"/>
      </w:pPr>
      <w:rPr>
        <w:rFonts w:ascii="Symbol" w:hAnsi="Symbol" w:hint="default"/>
      </w:rPr>
    </w:lvl>
    <w:lvl w:ilvl="1" w:tplc="0C090003" w:tentative="1">
      <w:start w:val="1"/>
      <w:numFmt w:val="bullet"/>
      <w:lvlText w:val="o"/>
      <w:lvlJc w:val="left"/>
      <w:pPr>
        <w:ind w:left="1781" w:hanging="360"/>
      </w:pPr>
      <w:rPr>
        <w:rFonts w:ascii="Courier New" w:hAnsi="Courier New" w:cs="Courier New" w:hint="default"/>
      </w:rPr>
    </w:lvl>
    <w:lvl w:ilvl="2" w:tplc="0C090005" w:tentative="1">
      <w:start w:val="1"/>
      <w:numFmt w:val="bullet"/>
      <w:lvlText w:val=""/>
      <w:lvlJc w:val="left"/>
      <w:pPr>
        <w:ind w:left="2501" w:hanging="360"/>
      </w:pPr>
      <w:rPr>
        <w:rFonts w:ascii="Wingdings" w:hAnsi="Wingdings" w:hint="default"/>
      </w:rPr>
    </w:lvl>
    <w:lvl w:ilvl="3" w:tplc="0C090001" w:tentative="1">
      <w:start w:val="1"/>
      <w:numFmt w:val="bullet"/>
      <w:lvlText w:val=""/>
      <w:lvlJc w:val="left"/>
      <w:pPr>
        <w:ind w:left="3221" w:hanging="360"/>
      </w:pPr>
      <w:rPr>
        <w:rFonts w:ascii="Symbol" w:hAnsi="Symbol" w:hint="default"/>
      </w:rPr>
    </w:lvl>
    <w:lvl w:ilvl="4" w:tplc="0C090003" w:tentative="1">
      <w:start w:val="1"/>
      <w:numFmt w:val="bullet"/>
      <w:lvlText w:val="o"/>
      <w:lvlJc w:val="left"/>
      <w:pPr>
        <w:ind w:left="3941" w:hanging="360"/>
      </w:pPr>
      <w:rPr>
        <w:rFonts w:ascii="Courier New" w:hAnsi="Courier New" w:cs="Courier New" w:hint="default"/>
      </w:rPr>
    </w:lvl>
    <w:lvl w:ilvl="5" w:tplc="0C090005" w:tentative="1">
      <w:start w:val="1"/>
      <w:numFmt w:val="bullet"/>
      <w:lvlText w:val=""/>
      <w:lvlJc w:val="left"/>
      <w:pPr>
        <w:ind w:left="4661" w:hanging="360"/>
      </w:pPr>
      <w:rPr>
        <w:rFonts w:ascii="Wingdings" w:hAnsi="Wingdings" w:hint="default"/>
      </w:rPr>
    </w:lvl>
    <w:lvl w:ilvl="6" w:tplc="0C090001" w:tentative="1">
      <w:start w:val="1"/>
      <w:numFmt w:val="bullet"/>
      <w:lvlText w:val=""/>
      <w:lvlJc w:val="left"/>
      <w:pPr>
        <w:ind w:left="5381" w:hanging="360"/>
      </w:pPr>
      <w:rPr>
        <w:rFonts w:ascii="Symbol" w:hAnsi="Symbol" w:hint="default"/>
      </w:rPr>
    </w:lvl>
    <w:lvl w:ilvl="7" w:tplc="0C090003" w:tentative="1">
      <w:start w:val="1"/>
      <w:numFmt w:val="bullet"/>
      <w:lvlText w:val="o"/>
      <w:lvlJc w:val="left"/>
      <w:pPr>
        <w:ind w:left="6101" w:hanging="360"/>
      </w:pPr>
      <w:rPr>
        <w:rFonts w:ascii="Courier New" w:hAnsi="Courier New" w:cs="Courier New" w:hint="default"/>
      </w:rPr>
    </w:lvl>
    <w:lvl w:ilvl="8" w:tplc="0C090005" w:tentative="1">
      <w:start w:val="1"/>
      <w:numFmt w:val="bullet"/>
      <w:lvlText w:val=""/>
      <w:lvlJc w:val="left"/>
      <w:pPr>
        <w:ind w:left="6821" w:hanging="360"/>
      </w:pPr>
      <w:rPr>
        <w:rFonts w:ascii="Wingdings" w:hAnsi="Wingdings" w:hint="default"/>
      </w:rPr>
    </w:lvl>
  </w:abstractNum>
  <w:abstractNum w:abstractNumId="16" w15:restartNumberingAfterBreak="0">
    <w:nsid w:val="60085AC3"/>
    <w:multiLevelType w:val="hybridMultilevel"/>
    <w:tmpl w:val="42F2AA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582056C"/>
    <w:multiLevelType w:val="hybridMultilevel"/>
    <w:tmpl w:val="6B1696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6842954"/>
    <w:multiLevelType w:val="singleLevel"/>
    <w:tmpl w:val="68145FF8"/>
    <w:lvl w:ilvl="0">
      <w:start w:val="1"/>
      <w:numFmt w:val="lowerLetter"/>
      <w:lvlText w:val="%1)"/>
      <w:lvlJc w:val="left"/>
      <w:pPr>
        <w:tabs>
          <w:tab w:val="num" w:pos="1080"/>
        </w:tabs>
        <w:ind w:left="1080" w:hanging="360"/>
      </w:pPr>
      <w:rPr>
        <w:rFonts w:hint="default"/>
      </w:rPr>
    </w:lvl>
  </w:abstractNum>
  <w:abstractNum w:abstractNumId="19" w15:restartNumberingAfterBreak="0">
    <w:nsid w:val="66CB539A"/>
    <w:multiLevelType w:val="singleLevel"/>
    <w:tmpl w:val="0C090001"/>
    <w:lvl w:ilvl="0">
      <w:start w:val="1"/>
      <w:numFmt w:val="bullet"/>
      <w:lvlText w:val=""/>
      <w:lvlJc w:val="left"/>
      <w:pPr>
        <w:ind w:left="720" w:hanging="360"/>
      </w:pPr>
      <w:rPr>
        <w:rFonts w:ascii="Symbol" w:hAnsi="Symbol" w:hint="default"/>
      </w:rPr>
    </w:lvl>
  </w:abstractNum>
  <w:abstractNum w:abstractNumId="20" w15:restartNumberingAfterBreak="0">
    <w:nsid w:val="67BE38C5"/>
    <w:multiLevelType w:val="multilevel"/>
    <w:tmpl w:val="642E9E22"/>
    <w:numStyleLink w:val="StyleBulleted"/>
  </w:abstractNum>
  <w:abstractNum w:abstractNumId="21" w15:restartNumberingAfterBreak="0">
    <w:nsid w:val="6C5E1DCC"/>
    <w:multiLevelType w:val="hybridMultilevel"/>
    <w:tmpl w:val="98F438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E8210D1"/>
    <w:multiLevelType w:val="multilevel"/>
    <w:tmpl w:val="642E9E22"/>
    <w:styleLink w:val="StyleBulleted"/>
    <w:lvl w:ilvl="0">
      <w:start w:val="1"/>
      <w:numFmt w:val="bullet"/>
      <w:lvlText w:val=""/>
      <w:lvlJc w:val="left"/>
      <w:pPr>
        <w:tabs>
          <w:tab w:val="num" w:pos="340"/>
        </w:tabs>
        <w:ind w:left="340" w:hanging="340"/>
      </w:pPr>
      <w:rPr>
        <w:rFonts w:ascii="Symbol" w:hAnsi="Symbol" w:hint="default"/>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F553900"/>
    <w:multiLevelType w:val="multilevel"/>
    <w:tmpl w:val="F6327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2">
    <w:abstractNumId w:val="3"/>
  </w:num>
  <w:num w:numId="3">
    <w:abstractNumId w:val="18"/>
  </w:num>
  <w:num w:numId="4">
    <w:abstractNumId w:val="10"/>
  </w:num>
  <w:num w:numId="5">
    <w:abstractNumId w:val="19"/>
  </w:num>
  <w:num w:numId="6">
    <w:abstractNumId w:val="1"/>
  </w:num>
  <w:num w:numId="7">
    <w:abstractNumId w:val="13"/>
  </w:num>
  <w:num w:numId="8">
    <w:abstractNumId w:val="7"/>
  </w:num>
  <w:num w:numId="9">
    <w:abstractNumId w:val="22"/>
  </w:num>
  <w:num w:numId="10">
    <w:abstractNumId w:val="20"/>
  </w:num>
  <w:num w:numId="11">
    <w:abstractNumId w:val="15"/>
  </w:num>
  <w:num w:numId="12">
    <w:abstractNumId w:val="21"/>
  </w:num>
  <w:num w:numId="13">
    <w:abstractNumId w:val="8"/>
  </w:num>
  <w:num w:numId="14">
    <w:abstractNumId w:val="23"/>
  </w:num>
  <w:num w:numId="15">
    <w:abstractNumId w:val="16"/>
  </w:num>
  <w:num w:numId="16">
    <w:abstractNumId w:val="9"/>
  </w:num>
  <w:num w:numId="17">
    <w:abstractNumId w:val="12"/>
  </w:num>
  <w:num w:numId="18">
    <w:abstractNumId w:val="5"/>
  </w:num>
  <w:num w:numId="19">
    <w:abstractNumId w:val="11"/>
  </w:num>
  <w:num w:numId="20">
    <w:abstractNumId w:val="17"/>
  </w:num>
  <w:num w:numId="21">
    <w:abstractNumId w:val="14"/>
  </w:num>
  <w:num w:numId="22">
    <w:abstractNumId w:val="2"/>
  </w:num>
  <w:num w:numId="23">
    <w:abstractNumId w:val="6"/>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2F1"/>
    <w:rsid w:val="00007A65"/>
    <w:rsid w:val="0002164B"/>
    <w:rsid w:val="00023739"/>
    <w:rsid w:val="00031EEC"/>
    <w:rsid w:val="00060966"/>
    <w:rsid w:val="00076C28"/>
    <w:rsid w:val="00092A28"/>
    <w:rsid w:val="000B2FA7"/>
    <w:rsid w:val="000B516A"/>
    <w:rsid w:val="000C3D61"/>
    <w:rsid w:val="00100998"/>
    <w:rsid w:val="001015F8"/>
    <w:rsid w:val="001314BF"/>
    <w:rsid w:val="00154267"/>
    <w:rsid w:val="00174BDA"/>
    <w:rsid w:val="00177563"/>
    <w:rsid w:val="00193A34"/>
    <w:rsid w:val="001C0619"/>
    <w:rsid w:val="001C28D1"/>
    <w:rsid w:val="001C3B5C"/>
    <w:rsid w:val="001C4A48"/>
    <w:rsid w:val="001D0910"/>
    <w:rsid w:val="001D46DF"/>
    <w:rsid w:val="001F2FE4"/>
    <w:rsid w:val="001F3785"/>
    <w:rsid w:val="00214DB5"/>
    <w:rsid w:val="00255C61"/>
    <w:rsid w:val="0028373C"/>
    <w:rsid w:val="002A7480"/>
    <w:rsid w:val="002B465F"/>
    <w:rsid w:val="002C41F4"/>
    <w:rsid w:val="002D2437"/>
    <w:rsid w:val="002E07E9"/>
    <w:rsid w:val="002E2743"/>
    <w:rsid w:val="002E36FF"/>
    <w:rsid w:val="002E7ADE"/>
    <w:rsid w:val="002F5115"/>
    <w:rsid w:val="002F5FD1"/>
    <w:rsid w:val="003043E0"/>
    <w:rsid w:val="003125D7"/>
    <w:rsid w:val="00353673"/>
    <w:rsid w:val="00376C43"/>
    <w:rsid w:val="00392F91"/>
    <w:rsid w:val="003A1C6F"/>
    <w:rsid w:val="003A3D5D"/>
    <w:rsid w:val="003B4FA9"/>
    <w:rsid w:val="003D0C20"/>
    <w:rsid w:val="003D220A"/>
    <w:rsid w:val="003F121C"/>
    <w:rsid w:val="004319BB"/>
    <w:rsid w:val="00442014"/>
    <w:rsid w:val="00465038"/>
    <w:rsid w:val="004655F7"/>
    <w:rsid w:val="004672D0"/>
    <w:rsid w:val="0048637D"/>
    <w:rsid w:val="00491803"/>
    <w:rsid w:val="004A3D60"/>
    <w:rsid w:val="004A51C5"/>
    <w:rsid w:val="004C4D3C"/>
    <w:rsid w:val="004D3D0B"/>
    <w:rsid w:val="004D6260"/>
    <w:rsid w:val="004E0A8E"/>
    <w:rsid w:val="004F27AC"/>
    <w:rsid w:val="00512FCE"/>
    <w:rsid w:val="005264C3"/>
    <w:rsid w:val="00534CEA"/>
    <w:rsid w:val="005442A7"/>
    <w:rsid w:val="00560EA0"/>
    <w:rsid w:val="00563DF8"/>
    <w:rsid w:val="00570A4B"/>
    <w:rsid w:val="00573AEA"/>
    <w:rsid w:val="005A03DF"/>
    <w:rsid w:val="005A088D"/>
    <w:rsid w:val="005B151D"/>
    <w:rsid w:val="005B23ED"/>
    <w:rsid w:val="005E3FF9"/>
    <w:rsid w:val="006062F1"/>
    <w:rsid w:val="0063202F"/>
    <w:rsid w:val="0063312D"/>
    <w:rsid w:val="00661C2C"/>
    <w:rsid w:val="00665AB4"/>
    <w:rsid w:val="00675D76"/>
    <w:rsid w:val="0069153A"/>
    <w:rsid w:val="006A6049"/>
    <w:rsid w:val="006C27EA"/>
    <w:rsid w:val="006C61F3"/>
    <w:rsid w:val="006D2EFE"/>
    <w:rsid w:val="006D3F18"/>
    <w:rsid w:val="00711A01"/>
    <w:rsid w:val="00730C06"/>
    <w:rsid w:val="00753621"/>
    <w:rsid w:val="00765F61"/>
    <w:rsid w:val="00766919"/>
    <w:rsid w:val="007772A0"/>
    <w:rsid w:val="00783638"/>
    <w:rsid w:val="00792D57"/>
    <w:rsid w:val="007A473D"/>
    <w:rsid w:val="007D305A"/>
    <w:rsid w:val="007E004C"/>
    <w:rsid w:val="007E53ED"/>
    <w:rsid w:val="008230E3"/>
    <w:rsid w:val="0084236C"/>
    <w:rsid w:val="0086358C"/>
    <w:rsid w:val="00873D93"/>
    <w:rsid w:val="00885C48"/>
    <w:rsid w:val="00894C05"/>
    <w:rsid w:val="0089654A"/>
    <w:rsid w:val="00897BA0"/>
    <w:rsid w:val="008A78F7"/>
    <w:rsid w:val="008C6756"/>
    <w:rsid w:val="008D5633"/>
    <w:rsid w:val="008E03CF"/>
    <w:rsid w:val="008F2482"/>
    <w:rsid w:val="0093306E"/>
    <w:rsid w:val="00937B6C"/>
    <w:rsid w:val="009419EC"/>
    <w:rsid w:val="00961894"/>
    <w:rsid w:val="009770D3"/>
    <w:rsid w:val="009B3CE7"/>
    <w:rsid w:val="009B5913"/>
    <w:rsid w:val="009C688B"/>
    <w:rsid w:val="009E7078"/>
    <w:rsid w:val="009F523C"/>
    <w:rsid w:val="00A05FE7"/>
    <w:rsid w:val="00A14813"/>
    <w:rsid w:val="00A15A36"/>
    <w:rsid w:val="00A24E64"/>
    <w:rsid w:val="00A314FE"/>
    <w:rsid w:val="00A37896"/>
    <w:rsid w:val="00A40049"/>
    <w:rsid w:val="00A40551"/>
    <w:rsid w:val="00A62BF1"/>
    <w:rsid w:val="00A6312F"/>
    <w:rsid w:val="00A8675C"/>
    <w:rsid w:val="00A91A5B"/>
    <w:rsid w:val="00AA0F11"/>
    <w:rsid w:val="00AA347E"/>
    <w:rsid w:val="00AB6843"/>
    <w:rsid w:val="00AD4340"/>
    <w:rsid w:val="00AE550C"/>
    <w:rsid w:val="00AE66D1"/>
    <w:rsid w:val="00AF31A0"/>
    <w:rsid w:val="00AF3B2D"/>
    <w:rsid w:val="00AF6763"/>
    <w:rsid w:val="00B2509A"/>
    <w:rsid w:val="00B41150"/>
    <w:rsid w:val="00B51140"/>
    <w:rsid w:val="00B567B7"/>
    <w:rsid w:val="00B7452F"/>
    <w:rsid w:val="00BA3AEF"/>
    <w:rsid w:val="00BC209E"/>
    <w:rsid w:val="00BC60C7"/>
    <w:rsid w:val="00BD756C"/>
    <w:rsid w:val="00BF46B2"/>
    <w:rsid w:val="00BF49FE"/>
    <w:rsid w:val="00C06CBF"/>
    <w:rsid w:val="00C24E56"/>
    <w:rsid w:val="00C42C9E"/>
    <w:rsid w:val="00C53F13"/>
    <w:rsid w:val="00C67149"/>
    <w:rsid w:val="00C67927"/>
    <w:rsid w:val="00C862A7"/>
    <w:rsid w:val="00C97F47"/>
    <w:rsid w:val="00CA7370"/>
    <w:rsid w:val="00CB6766"/>
    <w:rsid w:val="00CD3206"/>
    <w:rsid w:val="00CE3FAA"/>
    <w:rsid w:val="00CE665C"/>
    <w:rsid w:val="00CF0062"/>
    <w:rsid w:val="00D211A6"/>
    <w:rsid w:val="00D221BA"/>
    <w:rsid w:val="00D3570D"/>
    <w:rsid w:val="00D371E2"/>
    <w:rsid w:val="00D37BB7"/>
    <w:rsid w:val="00D638A2"/>
    <w:rsid w:val="00D71340"/>
    <w:rsid w:val="00D7657E"/>
    <w:rsid w:val="00D97149"/>
    <w:rsid w:val="00DB6E98"/>
    <w:rsid w:val="00DE0D66"/>
    <w:rsid w:val="00E21026"/>
    <w:rsid w:val="00E2232F"/>
    <w:rsid w:val="00E2271C"/>
    <w:rsid w:val="00E52750"/>
    <w:rsid w:val="00E55E09"/>
    <w:rsid w:val="00E7180C"/>
    <w:rsid w:val="00E742D5"/>
    <w:rsid w:val="00E762F1"/>
    <w:rsid w:val="00EA20EF"/>
    <w:rsid w:val="00EE67C4"/>
    <w:rsid w:val="00F02B2D"/>
    <w:rsid w:val="00F1223A"/>
    <w:rsid w:val="00F13755"/>
    <w:rsid w:val="00F26D88"/>
    <w:rsid w:val="00F302FF"/>
    <w:rsid w:val="00F319F2"/>
    <w:rsid w:val="00F3574E"/>
    <w:rsid w:val="00F36ABA"/>
    <w:rsid w:val="00F55538"/>
    <w:rsid w:val="00F57621"/>
    <w:rsid w:val="00F759FC"/>
    <w:rsid w:val="00F8539F"/>
    <w:rsid w:val="00FB1CDF"/>
    <w:rsid w:val="00FB43B4"/>
    <w:rsid w:val="00FC1CBA"/>
    <w:rsid w:val="00FC6D7F"/>
    <w:rsid w:val="00FE3542"/>
    <w:rsid w:val="00FE6308"/>
    <w:rsid w:val="00FF2E7A"/>
    <w:rsid w:val="00FF5370"/>
    <w:rsid w:val="00FF6E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D6F96B"/>
  <w15:docId w15:val="{6E44FB1A-A21A-4BCA-9822-40EFE3A1B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A5B"/>
    <w:pPr>
      <w:spacing w:line="360" w:lineRule="auto"/>
    </w:pPr>
    <w:rPr>
      <w:rFonts w:ascii="Arial" w:hAnsi="Arial"/>
      <w:sz w:val="24"/>
      <w:lang w:val="en-GB" w:eastAsia="en-US"/>
    </w:rPr>
  </w:style>
  <w:style w:type="paragraph" w:styleId="Heading1">
    <w:name w:val="heading 1"/>
    <w:basedOn w:val="Normal"/>
    <w:next w:val="Normal"/>
    <w:qFormat/>
    <w:rsid w:val="00FF2E7A"/>
    <w:pPr>
      <w:keepNext/>
      <w:outlineLvl w:val="0"/>
    </w:pPr>
    <w:rPr>
      <w:b/>
      <w:sz w:val="40"/>
      <w:lang w:val="en-AU"/>
    </w:rPr>
  </w:style>
  <w:style w:type="paragraph" w:styleId="Heading2">
    <w:name w:val="heading 2"/>
    <w:basedOn w:val="Normal"/>
    <w:next w:val="Normal"/>
    <w:qFormat/>
    <w:rsid w:val="00FF2E7A"/>
    <w:pPr>
      <w:keepNext/>
      <w:ind w:left="709"/>
      <w:outlineLvl w:val="1"/>
    </w:pPr>
    <w:rPr>
      <w:b/>
      <w:sz w:val="36"/>
    </w:rPr>
  </w:style>
  <w:style w:type="paragraph" w:styleId="Heading3">
    <w:name w:val="heading 3"/>
    <w:basedOn w:val="Normal"/>
    <w:next w:val="Normal"/>
    <w:qFormat/>
    <w:rsid w:val="00AA347E"/>
    <w:pPr>
      <w:keepNext/>
      <w:spacing w:before="360" w:after="240" w:line="276" w:lineRule="auto"/>
      <w:outlineLvl w:val="2"/>
    </w:pPr>
    <w:rPr>
      <w:b/>
      <w:sz w:val="28"/>
    </w:rPr>
  </w:style>
  <w:style w:type="paragraph" w:styleId="Heading4">
    <w:name w:val="heading 4"/>
    <w:basedOn w:val="Normal"/>
    <w:next w:val="Normal"/>
    <w:qFormat/>
    <w:rsid w:val="00661C2C"/>
    <w:pPr>
      <w:keepNext/>
      <w:outlineLvl w:val="3"/>
    </w:pPr>
    <w:rPr>
      <w:b/>
      <w:sz w:val="36"/>
      <w:lang w:val="en-AU"/>
    </w:rPr>
  </w:style>
  <w:style w:type="paragraph" w:styleId="Heading5">
    <w:name w:val="heading 5"/>
    <w:basedOn w:val="Normal"/>
    <w:next w:val="Normal"/>
    <w:qFormat/>
    <w:rsid w:val="00661C2C"/>
    <w:pPr>
      <w:keepNext/>
      <w:ind w:left="2410"/>
      <w:outlineLvl w:val="4"/>
    </w:pPr>
    <w:rPr>
      <w:b/>
      <w:sz w:val="44"/>
      <w:lang w:val="en-AU"/>
    </w:rPr>
  </w:style>
  <w:style w:type="paragraph" w:styleId="Heading6">
    <w:name w:val="heading 6"/>
    <w:basedOn w:val="Normal"/>
    <w:next w:val="Normal"/>
    <w:qFormat/>
    <w:rsid w:val="00661C2C"/>
    <w:pPr>
      <w:keepNext/>
      <w:outlineLvl w:val="5"/>
    </w:pPr>
    <w:rPr>
      <w:b/>
      <w:sz w:val="22"/>
      <w:lang w:val="en-AU"/>
    </w:rPr>
  </w:style>
  <w:style w:type="paragraph" w:styleId="Heading7">
    <w:name w:val="heading 7"/>
    <w:basedOn w:val="Normal"/>
    <w:next w:val="Normal"/>
    <w:qFormat/>
    <w:rsid w:val="00661C2C"/>
    <w:pPr>
      <w:keepNext/>
      <w:ind w:left="3119"/>
      <w:outlineLvl w:val="6"/>
    </w:pPr>
    <w:rPr>
      <w:b/>
      <w:sz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rsid w:val="00661C2C"/>
    <w:rPr>
      <w:sz w:val="22"/>
      <w:lang w:val="en-AU"/>
    </w:rPr>
  </w:style>
  <w:style w:type="paragraph" w:styleId="Header">
    <w:name w:val="header"/>
    <w:basedOn w:val="Normal"/>
    <w:semiHidden/>
    <w:rsid w:val="00661C2C"/>
    <w:pPr>
      <w:tabs>
        <w:tab w:val="center" w:pos="4153"/>
        <w:tab w:val="right" w:pos="8306"/>
      </w:tabs>
    </w:pPr>
    <w:rPr>
      <w:lang w:val="en-AU"/>
    </w:rPr>
  </w:style>
  <w:style w:type="paragraph" w:styleId="Footer">
    <w:name w:val="footer"/>
    <w:basedOn w:val="Normal"/>
    <w:semiHidden/>
    <w:rsid w:val="00661C2C"/>
    <w:pPr>
      <w:tabs>
        <w:tab w:val="center" w:pos="4153"/>
        <w:tab w:val="right" w:pos="8306"/>
      </w:tabs>
    </w:pPr>
    <w:rPr>
      <w:lang w:val="en-AU"/>
    </w:rPr>
  </w:style>
  <w:style w:type="paragraph" w:styleId="BodyText">
    <w:name w:val="Body Text"/>
    <w:basedOn w:val="Normal"/>
    <w:semiHidden/>
    <w:rsid w:val="00661C2C"/>
    <w:rPr>
      <w:b/>
      <w:sz w:val="36"/>
      <w:lang w:val="en-AU"/>
    </w:rPr>
  </w:style>
  <w:style w:type="character" w:styleId="PageNumber">
    <w:name w:val="page number"/>
    <w:basedOn w:val="DefaultParagraphFont"/>
    <w:semiHidden/>
    <w:rsid w:val="00661C2C"/>
  </w:style>
  <w:style w:type="paragraph" w:styleId="BodyText3">
    <w:name w:val="Body Text 3"/>
    <w:basedOn w:val="Normal"/>
    <w:semiHidden/>
    <w:rsid w:val="00661C2C"/>
    <w:rPr>
      <w:sz w:val="28"/>
    </w:rPr>
  </w:style>
  <w:style w:type="character" w:styleId="Hyperlink">
    <w:name w:val="Hyperlink"/>
    <w:rsid w:val="00661C2C"/>
    <w:rPr>
      <w:color w:val="0000FF"/>
      <w:u w:val="single"/>
    </w:rPr>
  </w:style>
  <w:style w:type="paragraph" w:styleId="BalloonText">
    <w:name w:val="Balloon Text"/>
    <w:basedOn w:val="Normal"/>
    <w:link w:val="BalloonTextChar"/>
    <w:uiPriority w:val="99"/>
    <w:semiHidden/>
    <w:unhideWhenUsed/>
    <w:rsid w:val="00FF6EC6"/>
    <w:rPr>
      <w:rFonts w:ascii="Tahoma" w:hAnsi="Tahoma" w:cs="Tahoma"/>
      <w:sz w:val="16"/>
      <w:szCs w:val="16"/>
    </w:rPr>
  </w:style>
  <w:style w:type="character" w:customStyle="1" w:styleId="BalloonTextChar">
    <w:name w:val="Balloon Text Char"/>
    <w:link w:val="BalloonText"/>
    <w:uiPriority w:val="99"/>
    <w:semiHidden/>
    <w:rsid w:val="00FF6EC6"/>
    <w:rPr>
      <w:rFonts w:ascii="Tahoma" w:hAnsi="Tahoma" w:cs="Tahoma"/>
      <w:sz w:val="16"/>
      <w:szCs w:val="16"/>
      <w:lang w:val="en-GB" w:eastAsia="en-US"/>
    </w:rPr>
  </w:style>
  <w:style w:type="numbering" w:customStyle="1" w:styleId="StyleBulleted">
    <w:name w:val="Style Bulleted"/>
    <w:basedOn w:val="NoList"/>
    <w:rsid w:val="004E0A8E"/>
    <w:pPr>
      <w:numPr>
        <w:numId w:val="9"/>
      </w:numPr>
    </w:pPr>
  </w:style>
  <w:style w:type="character" w:styleId="CommentReference">
    <w:name w:val="annotation reference"/>
    <w:uiPriority w:val="99"/>
    <w:semiHidden/>
    <w:unhideWhenUsed/>
    <w:rsid w:val="00F759FC"/>
    <w:rPr>
      <w:sz w:val="16"/>
      <w:szCs w:val="16"/>
    </w:rPr>
  </w:style>
  <w:style w:type="paragraph" w:styleId="CommentText">
    <w:name w:val="annotation text"/>
    <w:basedOn w:val="Normal"/>
    <w:link w:val="CommentTextChar"/>
    <w:uiPriority w:val="99"/>
    <w:semiHidden/>
    <w:unhideWhenUsed/>
    <w:rsid w:val="00F759FC"/>
    <w:rPr>
      <w:sz w:val="20"/>
    </w:rPr>
  </w:style>
  <w:style w:type="character" w:customStyle="1" w:styleId="CommentTextChar">
    <w:name w:val="Comment Text Char"/>
    <w:link w:val="CommentText"/>
    <w:uiPriority w:val="99"/>
    <w:semiHidden/>
    <w:rsid w:val="00F759FC"/>
    <w:rPr>
      <w:lang w:val="en-GB" w:eastAsia="en-US"/>
    </w:rPr>
  </w:style>
  <w:style w:type="paragraph" w:styleId="CommentSubject">
    <w:name w:val="annotation subject"/>
    <w:basedOn w:val="CommentText"/>
    <w:next w:val="CommentText"/>
    <w:link w:val="CommentSubjectChar"/>
    <w:uiPriority w:val="99"/>
    <w:semiHidden/>
    <w:unhideWhenUsed/>
    <w:rsid w:val="00F759FC"/>
    <w:rPr>
      <w:b/>
      <w:bCs/>
    </w:rPr>
  </w:style>
  <w:style w:type="character" w:customStyle="1" w:styleId="CommentSubjectChar">
    <w:name w:val="Comment Subject Char"/>
    <w:link w:val="CommentSubject"/>
    <w:uiPriority w:val="99"/>
    <w:semiHidden/>
    <w:rsid w:val="00F759FC"/>
    <w:rPr>
      <w:b/>
      <w:bCs/>
      <w:lang w:val="en-GB" w:eastAsia="en-US"/>
    </w:rPr>
  </w:style>
  <w:style w:type="paragraph" w:styleId="ListParagraph">
    <w:name w:val="List Paragraph"/>
    <w:basedOn w:val="Normal"/>
    <w:uiPriority w:val="34"/>
    <w:qFormat/>
    <w:rsid w:val="00894C05"/>
    <w:pPr>
      <w:ind w:left="720"/>
      <w:contextualSpacing/>
    </w:pPr>
  </w:style>
  <w:style w:type="table" w:styleId="TableGrid">
    <w:name w:val="Table Grid"/>
    <w:basedOn w:val="TableNormal"/>
    <w:uiPriority w:val="59"/>
    <w:rsid w:val="00E76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573AEA"/>
    <w:rPr>
      <w:color w:val="800080"/>
      <w:u w:val="single"/>
    </w:rPr>
  </w:style>
  <w:style w:type="paragraph" w:customStyle="1" w:styleId="Bullet">
    <w:name w:val="Bullet"/>
    <w:basedOn w:val="Normal"/>
    <w:link w:val="BulletChar"/>
    <w:qFormat/>
    <w:rsid w:val="00AA347E"/>
    <w:pPr>
      <w:numPr>
        <w:numId w:val="17"/>
      </w:numPr>
      <w:spacing w:after="120" w:line="276" w:lineRule="auto"/>
      <w:ind w:left="425" w:hanging="425"/>
    </w:pPr>
    <w:rPr>
      <w:szCs w:val="24"/>
      <w:lang w:val="en-AU"/>
    </w:rPr>
  </w:style>
  <w:style w:type="paragraph" w:styleId="Title">
    <w:name w:val="Title"/>
    <w:basedOn w:val="Heading1"/>
    <w:next w:val="Normal"/>
    <w:link w:val="TitleChar"/>
    <w:uiPriority w:val="10"/>
    <w:qFormat/>
    <w:rsid w:val="00FC6D7F"/>
    <w:pPr>
      <w:spacing w:line="276" w:lineRule="auto"/>
    </w:pPr>
    <w:rPr>
      <w:noProof/>
      <w:szCs w:val="36"/>
      <w:lang w:val="en-NZ" w:eastAsia="en-NZ"/>
    </w:rPr>
  </w:style>
  <w:style w:type="character" w:customStyle="1" w:styleId="BulletChar">
    <w:name w:val="Bullet Char"/>
    <w:basedOn w:val="DefaultParagraphFont"/>
    <w:link w:val="Bullet"/>
    <w:rsid w:val="00AA347E"/>
    <w:rPr>
      <w:rFonts w:ascii="Arial" w:hAnsi="Arial"/>
      <w:sz w:val="24"/>
      <w:szCs w:val="24"/>
      <w:lang w:eastAsia="en-US"/>
    </w:rPr>
  </w:style>
  <w:style w:type="character" w:customStyle="1" w:styleId="TitleChar">
    <w:name w:val="Title Char"/>
    <w:basedOn w:val="DefaultParagraphFont"/>
    <w:link w:val="Title"/>
    <w:uiPriority w:val="10"/>
    <w:rsid w:val="00FC6D7F"/>
    <w:rPr>
      <w:rFonts w:ascii="Arial" w:hAnsi="Arial"/>
      <w:b/>
      <w:noProof/>
      <w:sz w:val="40"/>
      <w:szCs w:val="36"/>
      <w:lang w:val="en-NZ" w:eastAsia="en-NZ"/>
    </w:rPr>
  </w:style>
  <w:style w:type="paragraph" w:customStyle="1" w:styleId="Default">
    <w:name w:val="Default"/>
    <w:rsid w:val="00E2102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963762">
      <w:bodyDiv w:val="1"/>
      <w:marLeft w:val="0"/>
      <w:marRight w:val="0"/>
      <w:marTop w:val="0"/>
      <w:marBottom w:val="0"/>
      <w:divBdr>
        <w:top w:val="none" w:sz="0" w:space="0" w:color="auto"/>
        <w:left w:val="none" w:sz="0" w:space="0" w:color="auto"/>
        <w:bottom w:val="none" w:sz="0" w:space="0" w:color="auto"/>
        <w:right w:val="none" w:sz="0" w:space="0" w:color="auto"/>
      </w:divBdr>
    </w:div>
    <w:div w:id="414673544">
      <w:bodyDiv w:val="1"/>
      <w:marLeft w:val="0"/>
      <w:marRight w:val="0"/>
      <w:marTop w:val="0"/>
      <w:marBottom w:val="0"/>
      <w:divBdr>
        <w:top w:val="none" w:sz="0" w:space="0" w:color="auto"/>
        <w:left w:val="none" w:sz="0" w:space="0" w:color="auto"/>
        <w:bottom w:val="none" w:sz="0" w:space="0" w:color="auto"/>
        <w:right w:val="none" w:sz="0" w:space="0" w:color="auto"/>
      </w:divBdr>
    </w:div>
    <w:div w:id="889538176">
      <w:bodyDiv w:val="1"/>
      <w:marLeft w:val="0"/>
      <w:marRight w:val="0"/>
      <w:marTop w:val="0"/>
      <w:marBottom w:val="0"/>
      <w:divBdr>
        <w:top w:val="none" w:sz="0" w:space="0" w:color="auto"/>
        <w:left w:val="none" w:sz="0" w:space="0" w:color="auto"/>
        <w:bottom w:val="none" w:sz="0" w:space="0" w:color="auto"/>
        <w:right w:val="none" w:sz="0" w:space="0" w:color="auto"/>
      </w:divBdr>
    </w:div>
    <w:div w:id="987634017">
      <w:bodyDiv w:val="1"/>
      <w:marLeft w:val="0"/>
      <w:marRight w:val="0"/>
      <w:marTop w:val="0"/>
      <w:marBottom w:val="0"/>
      <w:divBdr>
        <w:top w:val="none" w:sz="0" w:space="0" w:color="auto"/>
        <w:left w:val="none" w:sz="0" w:space="0" w:color="auto"/>
        <w:bottom w:val="none" w:sz="0" w:space="0" w:color="auto"/>
        <w:right w:val="none" w:sz="0" w:space="0" w:color="auto"/>
      </w:divBdr>
    </w:div>
    <w:div w:id="1378973814">
      <w:bodyDiv w:val="1"/>
      <w:marLeft w:val="0"/>
      <w:marRight w:val="0"/>
      <w:marTop w:val="0"/>
      <w:marBottom w:val="0"/>
      <w:divBdr>
        <w:top w:val="none" w:sz="0" w:space="0" w:color="auto"/>
        <w:left w:val="none" w:sz="0" w:space="0" w:color="auto"/>
        <w:bottom w:val="none" w:sz="0" w:space="0" w:color="auto"/>
        <w:right w:val="none" w:sz="0" w:space="0" w:color="auto"/>
      </w:divBdr>
    </w:div>
    <w:div w:id="209115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dmin@printdisability.org" TargetMode="External"/><Relationship Id="rId4" Type="http://schemas.openxmlformats.org/officeDocument/2006/relationships/settings" Target="settings.xml"/><Relationship Id="rId9" Type="http://schemas.openxmlformats.org/officeDocument/2006/relationships/hyperlink" Target="mailto:phia@sonoki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52458-9881-433D-9C90-CBC311656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760</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Christian Blind Mission</Company>
  <LinksUpToDate>false</LinksUpToDate>
  <CharactersWithSpaces>5082</CharactersWithSpaces>
  <SharedDoc>false</SharedDoc>
  <HLinks>
    <vt:vector size="6" baseType="variant">
      <vt:variant>
        <vt:i4>6029429</vt:i4>
      </vt:variant>
      <vt:variant>
        <vt:i4>0</vt:i4>
      </vt:variant>
      <vt:variant>
        <vt:i4>0</vt:i4>
      </vt:variant>
      <vt:variant>
        <vt:i4>5</vt:i4>
      </vt:variant>
      <vt:variant>
        <vt:lpwstr>mailto:frances.gentle@ridbc.org.au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RIDBC</dc:creator>
  <cp:lastModifiedBy>Marjorie Hawkings</cp:lastModifiedBy>
  <cp:revision>7</cp:revision>
  <cp:lastPrinted>2016-09-28T02:58:00Z</cp:lastPrinted>
  <dcterms:created xsi:type="dcterms:W3CDTF">2017-09-25T21:50:00Z</dcterms:created>
  <dcterms:modified xsi:type="dcterms:W3CDTF">2017-09-26T01:32:00Z</dcterms:modified>
</cp:coreProperties>
</file>